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83633" w14:textId="52194DB2" w:rsidR="00207495" w:rsidRPr="00200D88" w:rsidRDefault="00207495" w:rsidP="00FF73A2">
      <w:pPr>
        <w:pStyle w:val="Heading1"/>
      </w:pPr>
      <w:bookmarkStart w:id="0" w:name="_Toc44580541"/>
      <w:bookmarkStart w:id="1" w:name="_Toc62134407"/>
      <w:bookmarkStart w:id="2" w:name="_Toc106797243"/>
      <w:bookmarkStart w:id="3" w:name="_Toc386556088"/>
      <w:bookmarkStart w:id="4" w:name="_Toc106883912"/>
      <w:r w:rsidRPr="00200D88">
        <w:t>Instructions and regulations</w:t>
      </w:r>
      <w:r w:rsidR="005B1DA0" w:rsidRPr="00200D88">
        <w:t xml:space="preserve"> of postgraduate studies</w:t>
      </w:r>
      <w:r w:rsidRPr="00200D88">
        <w:t xml:space="preserve"> at the Faculty of Education</w:t>
      </w:r>
      <w:bookmarkEnd w:id="0"/>
      <w:bookmarkEnd w:id="1"/>
      <w:bookmarkEnd w:id="2"/>
      <w:bookmarkEnd w:id="4"/>
      <w:r w:rsidR="00D91250">
        <w:t xml:space="preserve"> from 1 August 2022 onwards</w:t>
      </w:r>
    </w:p>
    <w:p w14:paraId="62E425A8" w14:textId="4B56DE30" w:rsidR="00A743B6" w:rsidRDefault="00207495" w:rsidP="005B1DA0">
      <w:pPr>
        <w:jc w:val="center"/>
        <w:rPr>
          <w:rFonts w:ascii="Arial Narrow" w:hAnsi="Arial Narrow"/>
          <w:i/>
          <w:szCs w:val="22"/>
          <w:lang w:val="en-GB" w:eastAsia="fi-FI"/>
        </w:rPr>
      </w:pPr>
      <w:r w:rsidRPr="00200D88">
        <w:rPr>
          <w:rFonts w:ascii="Arial Narrow" w:hAnsi="Arial Narrow"/>
          <w:i/>
          <w:szCs w:val="22"/>
          <w:lang w:val="en-GB" w:eastAsia="fi-FI"/>
        </w:rPr>
        <w:t>(This is an unofficial translation of the original document written in Finnish. The original document was approved in the meeting of the Faculty Council on 2</w:t>
      </w:r>
      <w:r w:rsidR="00BB1A2D" w:rsidRPr="00200D88">
        <w:rPr>
          <w:rFonts w:ascii="Arial Narrow" w:hAnsi="Arial Narrow"/>
          <w:i/>
          <w:szCs w:val="22"/>
          <w:lang w:val="en-GB" w:eastAsia="fi-FI"/>
        </w:rPr>
        <w:t>0</w:t>
      </w:r>
      <w:r w:rsidRPr="00200D88">
        <w:rPr>
          <w:rFonts w:ascii="Arial Narrow" w:hAnsi="Arial Narrow"/>
          <w:i/>
          <w:szCs w:val="22"/>
          <w:lang w:val="en-GB" w:eastAsia="fi-FI"/>
        </w:rPr>
        <w:t xml:space="preserve"> April 2022).</w:t>
      </w:r>
    </w:p>
    <w:bookmarkEnd w:id="3" w:displacedByCustomXml="next"/>
    <w:sdt>
      <w:sdtPr>
        <w:rPr>
          <w:rFonts w:asciiTheme="minorHAnsi" w:hAnsiTheme="minorHAnsi" w:cstheme="minorHAnsi"/>
          <w:bCs/>
          <w:caps/>
          <w:sz w:val="20"/>
          <w:szCs w:val="20"/>
          <w:lang w:val="fi-FI"/>
        </w:rPr>
        <w:id w:val="1251477639"/>
        <w:docPartObj>
          <w:docPartGallery w:val="Table of Contents"/>
          <w:docPartUnique/>
        </w:docPartObj>
      </w:sdtPr>
      <w:sdtEndPr>
        <w:rPr>
          <w:rFonts w:ascii="Arial" w:hAnsi="Arial" w:cs="Times New Roman"/>
          <w:b/>
          <w:bCs w:val="0"/>
          <w:caps w:val="0"/>
          <w:sz w:val="22"/>
        </w:rPr>
      </w:sdtEndPr>
      <w:sdtContent>
        <w:p w14:paraId="3B9EE145" w14:textId="18AD385A" w:rsidR="00D91250" w:rsidRPr="00D91250" w:rsidRDefault="00FF73A2">
          <w:pPr>
            <w:pStyle w:val="TOC1"/>
            <w:rPr>
              <w:rFonts w:ascii="Arial Narrow" w:eastAsiaTheme="minorEastAsia" w:hAnsi="Arial Narrow" w:cstheme="minorBidi"/>
              <w:noProof/>
              <w:sz w:val="20"/>
              <w:szCs w:val="20"/>
              <w:lang w:val="fi-FI" w:eastAsia="fi-FI"/>
            </w:rPr>
          </w:pPr>
          <w:r w:rsidRPr="00D91250">
            <w:rPr>
              <w:rFonts w:ascii="Arial Narrow" w:hAnsi="Arial Narrow" w:cstheme="minorHAnsi"/>
              <w:sz w:val="20"/>
              <w:szCs w:val="20"/>
            </w:rPr>
            <w:fldChar w:fldCharType="begin"/>
          </w:r>
          <w:r w:rsidRPr="00D91250">
            <w:rPr>
              <w:rFonts w:ascii="Arial Narrow" w:hAnsi="Arial Narrow" w:cstheme="minorHAnsi"/>
              <w:sz w:val="20"/>
              <w:szCs w:val="20"/>
            </w:rPr>
            <w:instrText xml:space="preserve"> TOC \o "1-3" \h \z \u </w:instrText>
          </w:r>
          <w:r w:rsidRPr="00D91250">
            <w:rPr>
              <w:rFonts w:ascii="Arial Narrow" w:hAnsi="Arial Narrow" w:cstheme="minorHAnsi"/>
              <w:sz w:val="20"/>
              <w:szCs w:val="20"/>
            </w:rPr>
            <w:fldChar w:fldCharType="separate"/>
          </w:r>
        </w:p>
        <w:p w14:paraId="5934DF98" w14:textId="0F9BFBD2" w:rsidR="00D91250" w:rsidRPr="00D91250" w:rsidRDefault="00D91250">
          <w:pPr>
            <w:pStyle w:val="TOC2"/>
            <w:tabs>
              <w:tab w:val="left" w:pos="660"/>
            </w:tabs>
            <w:rPr>
              <w:rFonts w:ascii="Arial Narrow" w:eastAsiaTheme="minorEastAsia" w:hAnsi="Arial Narrow" w:cstheme="minorBidi"/>
              <w:noProof/>
              <w:sz w:val="20"/>
              <w:szCs w:val="20"/>
              <w:lang w:val="fi-FI" w:eastAsia="fi-FI"/>
            </w:rPr>
          </w:pPr>
          <w:hyperlink w:anchor="_Toc106883913" w:history="1">
            <w:r w:rsidRPr="00D91250">
              <w:rPr>
                <w:rStyle w:val="Hyperlink"/>
                <w:rFonts w:ascii="Arial Narrow" w:hAnsi="Arial Narrow"/>
                <w:noProof/>
                <w:sz w:val="20"/>
                <w:szCs w:val="20"/>
              </w:rPr>
              <w:t>1.</w:t>
            </w:r>
            <w:r w:rsidRPr="00D91250">
              <w:rPr>
                <w:rFonts w:ascii="Arial Narrow" w:eastAsiaTheme="minorEastAsia" w:hAnsi="Arial Narrow" w:cstheme="minorBidi"/>
                <w:noProof/>
                <w:sz w:val="20"/>
                <w:szCs w:val="20"/>
                <w:lang w:val="fi-FI" w:eastAsia="fi-FI"/>
              </w:rPr>
              <w:tab/>
            </w:r>
            <w:r w:rsidRPr="00D91250">
              <w:rPr>
                <w:rStyle w:val="Hyperlink"/>
                <w:rFonts w:ascii="Arial Narrow" w:hAnsi="Arial Narrow"/>
                <w:noProof/>
                <w:sz w:val="20"/>
                <w:szCs w:val="20"/>
              </w:rPr>
              <w:t>Postgraduate studies at the Faculty of Education</w:t>
            </w:r>
            <w:r w:rsidRPr="00D91250">
              <w:rPr>
                <w:rFonts w:ascii="Arial Narrow" w:hAnsi="Arial Narrow"/>
                <w:noProof/>
                <w:webHidden/>
                <w:sz w:val="20"/>
                <w:szCs w:val="20"/>
              </w:rPr>
              <w:tab/>
            </w:r>
            <w:r w:rsidRPr="00D91250">
              <w:rPr>
                <w:rFonts w:ascii="Arial Narrow" w:hAnsi="Arial Narrow"/>
                <w:noProof/>
                <w:webHidden/>
                <w:sz w:val="20"/>
                <w:szCs w:val="20"/>
              </w:rPr>
              <w:fldChar w:fldCharType="begin"/>
            </w:r>
            <w:r w:rsidRPr="00D91250">
              <w:rPr>
                <w:rFonts w:ascii="Arial Narrow" w:hAnsi="Arial Narrow"/>
                <w:noProof/>
                <w:webHidden/>
                <w:sz w:val="20"/>
                <w:szCs w:val="20"/>
              </w:rPr>
              <w:instrText xml:space="preserve"> PAGEREF _Toc106883913 \h </w:instrText>
            </w:r>
            <w:r w:rsidRPr="00D91250">
              <w:rPr>
                <w:rFonts w:ascii="Arial Narrow" w:hAnsi="Arial Narrow"/>
                <w:noProof/>
                <w:webHidden/>
                <w:sz w:val="20"/>
                <w:szCs w:val="20"/>
              </w:rPr>
            </w:r>
            <w:r w:rsidRPr="00D91250">
              <w:rPr>
                <w:rFonts w:ascii="Arial Narrow" w:hAnsi="Arial Narrow"/>
                <w:noProof/>
                <w:webHidden/>
                <w:sz w:val="20"/>
                <w:szCs w:val="20"/>
              </w:rPr>
              <w:fldChar w:fldCharType="separate"/>
            </w:r>
            <w:r w:rsidRPr="00D91250">
              <w:rPr>
                <w:rFonts w:ascii="Arial Narrow" w:hAnsi="Arial Narrow"/>
                <w:noProof/>
                <w:webHidden/>
                <w:sz w:val="20"/>
                <w:szCs w:val="20"/>
              </w:rPr>
              <w:t>2</w:t>
            </w:r>
            <w:r w:rsidRPr="00D91250">
              <w:rPr>
                <w:rFonts w:ascii="Arial Narrow" w:hAnsi="Arial Narrow"/>
                <w:noProof/>
                <w:webHidden/>
                <w:sz w:val="20"/>
                <w:szCs w:val="20"/>
              </w:rPr>
              <w:fldChar w:fldCharType="end"/>
            </w:r>
          </w:hyperlink>
        </w:p>
        <w:p w14:paraId="5C72A7A7" w14:textId="3198BC02" w:rsidR="00D91250" w:rsidRPr="00D91250" w:rsidRDefault="00D91250">
          <w:pPr>
            <w:pStyle w:val="TOC3"/>
            <w:tabs>
              <w:tab w:val="left" w:pos="1100"/>
              <w:tab w:val="right" w:leader="dot" w:pos="9628"/>
            </w:tabs>
            <w:rPr>
              <w:rFonts w:ascii="Arial Narrow" w:eastAsiaTheme="minorEastAsia" w:hAnsi="Arial Narrow" w:cstheme="minorBidi"/>
              <w:noProof/>
              <w:sz w:val="20"/>
              <w:lang w:eastAsia="fi-FI"/>
            </w:rPr>
          </w:pPr>
          <w:hyperlink w:anchor="_Toc106883914" w:history="1">
            <w:r w:rsidRPr="00D91250">
              <w:rPr>
                <w:rStyle w:val="Hyperlink"/>
                <w:rFonts w:ascii="Arial Narrow" w:hAnsi="Arial Narrow"/>
                <w:noProof/>
                <w:sz w:val="20"/>
              </w:rPr>
              <w:t>1.1</w:t>
            </w:r>
            <w:r w:rsidRPr="00D91250">
              <w:rPr>
                <w:rFonts w:ascii="Arial Narrow" w:eastAsiaTheme="minorEastAsia" w:hAnsi="Arial Narrow" w:cstheme="minorBidi"/>
                <w:noProof/>
                <w:sz w:val="20"/>
                <w:lang w:eastAsia="fi-FI"/>
              </w:rPr>
              <w:tab/>
            </w:r>
            <w:r w:rsidRPr="00D91250">
              <w:rPr>
                <w:rStyle w:val="Hyperlink"/>
                <w:rFonts w:ascii="Arial Narrow" w:hAnsi="Arial Narrow"/>
                <w:noProof/>
                <w:sz w:val="20"/>
              </w:rPr>
              <w:t>Objectives of the doctoral studies</w:t>
            </w:r>
            <w:r w:rsidRPr="00D91250">
              <w:rPr>
                <w:rFonts w:ascii="Arial Narrow" w:hAnsi="Arial Narrow"/>
                <w:noProof/>
                <w:webHidden/>
                <w:sz w:val="20"/>
              </w:rPr>
              <w:tab/>
            </w:r>
            <w:r w:rsidRPr="00D91250">
              <w:rPr>
                <w:rFonts w:ascii="Arial Narrow" w:hAnsi="Arial Narrow"/>
                <w:noProof/>
                <w:webHidden/>
                <w:sz w:val="20"/>
              </w:rPr>
              <w:fldChar w:fldCharType="begin"/>
            </w:r>
            <w:r w:rsidRPr="00D91250">
              <w:rPr>
                <w:rFonts w:ascii="Arial Narrow" w:hAnsi="Arial Narrow"/>
                <w:noProof/>
                <w:webHidden/>
                <w:sz w:val="20"/>
              </w:rPr>
              <w:instrText xml:space="preserve"> PAGEREF _Toc106883914 \h </w:instrText>
            </w:r>
            <w:r w:rsidRPr="00D91250">
              <w:rPr>
                <w:rFonts w:ascii="Arial Narrow" w:hAnsi="Arial Narrow"/>
                <w:noProof/>
                <w:webHidden/>
                <w:sz w:val="20"/>
              </w:rPr>
            </w:r>
            <w:r w:rsidRPr="00D91250">
              <w:rPr>
                <w:rFonts w:ascii="Arial Narrow" w:hAnsi="Arial Narrow"/>
                <w:noProof/>
                <w:webHidden/>
                <w:sz w:val="20"/>
              </w:rPr>
              <w:fldChar w:fldCharType="separate"/>
            </w:r>
            <w:r w:rsidRPr="00D91250">
              <w:rPr>
                <w:rFonts w:ascii="Arial Narrow" w:hAnsi="Arial Narrow"/>
                <w:noProof/>
                <w:webHidden/>
                <w:sz w:val="20"/>
              </w:rPr>
              <w:t>2</w:t>
            </w:r>
            <w:r w:rsidRPr="00D91250">
              <w:rPr>
                <w:rFonts w:ascii="Arial Narrow" w:hAnsi="Arial Narrow"/>
                <w:noProof/>
                <w:webHidden/>
                <w:sz w:val="20"/>
              </w:rPr>
              <w:fldChar w:fldCharType="end"/>
            </w:r>
          </w:hyperlink>
        </w:p>
        <w:p w14:paraId="35969EEA" w14:textId="56607633" w:rsidR="00D91250" w:rsidRPr="00D91250" w:rsidRDefault="00D91250">
          <w:pPr>
            <w:pStyle w:val="TOC3"/>
            <w:tabs>
              <w:tab w:val="right" w:leader="dot" w:pos="9628"/>
            </w:tabs>
            <w:rPr>
              <w:rFonts w:ascii="Arial Narrow" w:eastAsiaTheme="minorEastAsia" w:hAnsi="Arial Narrow" w:cstheme="minorBidi"/>
              <w:noProof/>
              <w:sz w:val="20"/>
              <w:lang w:eastAsia="fi-FI"/>
            </w:rPr>
          </w:pPr>
          <w:hyperlink w:anchor="_Toc106883915" w:history="1">
            <w:r w:rsidRPr="00D91250">
              <w:rPr>
                <w:rStyle w:val="Hyperlink"/>
                <w:rFonts w:ascii="Arial Narrow" w:hAnsi="Arial Narrow"/>
                <w:noProof/>
                <w:sz w:val="20"/>
              </w:rPr>
              <w:t>1.2 The University of Turku Graduate School (UTUGS) and doctoral programmes</w:t>
            </w:r>
            <w:r w:rsidRPr="00D91250">
              <w:rPr>
                <w:rFonts w:ascii="Arial Narrow" w:hAnsi="Arial Narrow"/>
                <w:noProof/>
                <w:webHidden/>
                <w:sz w:val="20"/>
              </w:rPr>
              <w:tab/>
            </w:r>
            <w:r w:rsidRPr="00D91250">
              <w:rPr>
                <w:rFonts w:ascii="Arial Narrow" w:hAnsi="Arial Narrow"/>
                <w:noProof/>
                <w:webHidden/>
                <w:sz w:val="20"/>
              </w:rPr>
              <w:fldChar w:fldCharType="begin"/>
            </w:r>
            <w:r w:rsidRPr="00D91250">
              <w:rPr>
                <w:rFonts w:ascii="Arial Narrow" w:hAnsi="Arial Narrow"/>
                <w:noProof/>
                <w:webHidden/>
                <w:sz w:val="20"/>
              </w:rPr>
              <w:instrText xml:space="preserve"> PAGEREF _Toc106883915 \h </w:instrText>
            </w:r>
            <w:r w:rsidRPr="00D91250">
              <w:rPr>
                <w:rFonts w:ascii="Arial Narrow" w:hAnsi="Arial Narrow"/>
                <w:noProof/>
                <w:webHidden/>
                <w:sz w:val="20"/>
              </w:rPr>
            </w:r>
            <w:r w:rsidRPr="00D91250">
              <w:rPr>
                <w:rFonts w:ascii="Arial Narrow" w:hAnsi="Arial Narrow"/>
                <w:noProof/>
                <w:webHidden/>
                <w:sz w:val="20"/>
              </w:rPr>
              <w:fldChar w:fldCharType="separate"/>
            </w:r>
            <w:r w:rsidRPr="00D91250">
              <w:rPr>
                <w:rFonts w:ascii="Arial Narrow" w:hAnsi="Arial Narrow"/>
                <w:noProof/>
                <w:webHidden/>
                <w:sz w:val="20"/>
              </w:rPr>
              <w:t>2</w:t>
            </w:r>
            <w:r w:rsidRPr="00D91250">
              <w:rPr>
                <w:rFonts w:ascii="Arial Narrow" w:hAnsi="Arial Narrow"/>
                <w:noProof/>
                <w:webHidden/>
                <w:sz w:val="20"/>
              </w:rPr>
              <w:fldChar w:fldCharType="end"/>
            </w:r>
          </w:hyperlink>
        </w:p>
        <w:p w14:paraId="6E5B4A67" w14:textId="365EC7BF" w:rsidR="00D91250" w:rsidRPr="00D91250" w:rsidRDefault="00D91250">
          <w:pPr>
            <w:pStyle w:val="TOC2"/>
            <w:tabs>
              <w:tab w:val="left" w:pos="660"/>
            </w:tabs>
            <w:rPr>
              <w:rFonts w:ascii="Arial Narrow" w:eastAsiaTheme="minorEastAsia" w:hAnsi="Arial Narrow" w:cstheme="minorBidi"/>
              <w:noProof/>
              <w:sz w:val="20"/>
              <w:szCs w:val="20"/>
              <w:lang w:val="fi-FI" w:eastAsia="fi-FI"/>
            </w:rPr>
          </w:pPr>
          <w:hyperlink w:anchor="_Toc106883916" w:history="1">
            <w:r w:rsidRPr="00D91250">
              <w:rPr>
                <w:rStyle w:val="Hyperlink"/>
                <w:rFonts w:ascii="Arial Narrow" w:hAnsi="Arial Narrow"/>
                <w:noProof/>
                <w:sz w:val="20"/>
                <w:szCs w:val="20"/>
              </w:rPr>
              <w:t>2.</w:t>
            </w:r>
            <w:r w:rsidRPr="00D91250">
              <w:rPr>
                <w:rFonts w:ascii="Arial Narrow" w:eastAsiaTheme="minorEastAsia" w:hAnsi="Arial Narrow" w:cstheme="minorBidi"/>
                <w:noProof/>
                <w:sz w:val="20"/>
                <w:szCs w:val="20"/>
                <w:lang w:val="fi-FI" w:eastAsia="fi-FI"/>
              </w:rPr>
              <w:tab/>
            </w:r>
            <w:r w:rsidRPr="00D91250">
              <w:rPr>
                <w:rStyle w:val="Hyperlink"/>
                <w:rFonts w:ascii="Arial Narrow" w:hAnsi="Arial Narrow"/>
                <w:noProof/>
                <w:sz w:val="20"/>
                <w:szCs w:val="20"/>
              </w:rPr>
              <w:t>Student selection</w:t>
            </w:r>
            <w:r w:rsidRPr="00D91250">
              <w:rPr>
                <w:rFonts w:ascii="Arial Narrow" w:hAnsi="Arial Narrow"/>
                <w:noProof/>
                <w:webHidden/>
                <w:sz w:val="20"/>
                <w:szCs w:val="20"/>
              </w:rPr>
              <w:tab/>
            </w:r>
            <w:r w:rsidRPr="00D91250">
              <w:rPr>
                <w:rFonts w:ascii="Arial Narrow" w:hAnsi="Arial Narrow"/>
                <w:noProof/>
                <w:webHidden/>
                <w:sz w:val="20"/>
                <w:szCs w:val="20"/>
              </w:rPr>
              <w:fldChar w:fldCharType="begin"/>
            </w:r>
            <w:r w:rsidRPr="00D91250">
              <w:rPr>
                <w:rFonts w:ascii="Arial Narrow" w:hAnsi="Arial Narrow"/>
                <w:noProof/>
                <w:webHidden/>
                <w:sz w:val="20"/>
                <w:szCs w:val="20"/>
              </w:rPr>
              <w:instrText xml:space="preserve"> PAGEREF _Toc106883916 \h </w:instrText>
            </w:r>
            <w:r w:rsidRPr="00D91250">
              <w:rPr>
                <w:rFonts w:ascii="Arial Narrow" w:hAnsi="Arial Narrow"/>
                <w:noProof/>
                <w:webHidden/>
                <w:sz w:val="20"/>
                <w:szCs w:val="20"/>
              </w:rPr>
            </w:r>
            <w:r w:rsidRPr="00D91250">
              <w:rPr>
                <w:rFonts w:ascii="Arial Narrow" w:hAnsi="Arial Narrow"/>
                <w:noProof/>
                <w:webHidden/>
                <w:sz w:val="20"/>
                <w:szCs w:val="20"/>
              </w:rPr>
              <w:fldChar w:fldCharType="separate"/>
            </w:r>
            <w:r w:rsidRPr="00D91250">
              <w:rPr>
                <w:rFonts w:ascii="Arial Narrow" w:hAnsi="Arial Narrow"/>
                <w:noProof/>
                <w:webHidden/>
                <w:sz w:val="20"/>
                <w:szCs w:val="20"/>
              </w:rPr>
              <w:t>3</w:t>
            </w:r>
            <w:r w:rsidRPr="00D91250">
              <w:rPr>
                <w:rFonts w:ascii="Arial Narrow" w:hAnsi="Arial Narrow"/>
                <w:noProof/>
                <w:webHidden/>
                <w:sz w:val="20"/>
                <w:szCs w:val="20"/>
              </w:rPr>
              <w:fldChar w:fldCharType="end"/>
            </w:r>
          </w:hyperlink>
        </w:p>
        <w:p w14:paraId="3F4231A0" w14:textId="7207A25F" w:rsidR="00D91250" w:rsidRPr="00D91250" w:rsidRDefault="00D91250">
          <w:pPr>
            <w:pStyle w:val="TOC3"/>
            <w:tabs>
              <w:tab w:val="left" w:pos="1100"/>
              <w:tab w:val="right" w:leader="dot" w:pos="9628"/>
            </w:tabs>
            <w:rPr>
              <w:rFonts w:ascii="Arial Narrow" w:eastAsiaTheme="minorEastAsia" w:hAnsi="Arial Narrow" w:cstheme="minorBidi"/>
              <w:noProof/>
              <w:sz w:val="20"/>
              <w:lang w:eastAsia="fi-FI"/>
            </w:rPr>
          </w:pPr>
          <w:hyperlink w:anchor="_Toc106883917" w:history="1">
            <w:r w:rsidRPr="00D91250">
              <w:rPr>
                <w:rStyle w:val="Hyperlink"/>
                <w:rFonts w:ascii="Arial Narrow" w:hAnsi="Arial Narrow"/>
                <w:noProof/>
                <w:sz w:val="20"/>
              </w:rPr>
              <w:t>2.1</w:t>
            </w:r>
            <w:r w:rsidRPr="00D91250">
              <w:rPr>
                <w:rFonts w:ascii="Arial Narrow" w:eastAsiaTheme="minorEastAsia" w:hAnsi="Arial Narrow" w:cstheme="minorBidi"/>
                <w:noProof/>
                <w:sz w:val="20"/>
                <w:lang w:eastAsia="fi-FI"/>
              </w:rPr>
              <w:tab/>
            </w:r>
            <w:r w:rsidRPr="00D91250">
              <w:rPr>
                <w:rStyle w:val="Hyperlink"/>
                <w:rFonts w:ascii="Arial Narrow" w:hAnsi="Arial Narrow"/>
                <w:noProof/>
                <w:sz w:val="20"/>
              </w:rPr>
              <w:t>Prerequisites for pursuing a doctoral degree</w:t>
            </w:r>
            <w:r w:rsidRPr="00D91250">
              <w:rPr>
                <w:rFonts w:ascii="Arial Narrow" w:hAnsi="Arial Narrow"/>
                <w:noProof/>
                <w:webHidden/>
                <w:sz w:val="20"/>
              </w:rPr>
              <w:tab/>
            </w:r>
            <w:r w:rsidRPr="00D91250">
              <w:rPr>
                <w:rFonts w:ascii="Arial Narrow" w:hAnsi="Arial Narrow"/>
                <w:noProof/>
                <w:webHidden/>
                <w:sz w:val="20"/>
              </w:rPr>
              <w:fldChar w:fldCharType="begin"/>
            </w:r>
            <w:r w:rsidRPr="00D91250">
              <w:rPr>
                <w:rFonts w:ascii="Arial Narrow" w:hAnsi="Arial Narrow"/>
                <w:noProof/>
                <w:webHidden/>
                <w:sz w:val="20"/>
              </w:rPr>
              <w:instrText xml:space="preserve"> PAGEREF _Toc106883917 \h </w:instrText>
            </w:r>
            <w:r w:rsidRPr="00D91250">
              <w:rPr>
                <w:rFonts w:ascii="Arial Narrow" w:hAnsi="Arial Narrow"/>
                <w:noProof/>
                <w:webHidden/>
                <w:sz w:val="20"/>
              </w:rPr>
            </w:r>
            <w:r w:rsidRPr="00D91250">
              <w:rPr>
                <w:rFonts w:ascii="Arial Narrow" w:hAnsi="Arial Narrow"/>
                <w:noProof/>
                <w:webHidden/>
                <w:sz w:val="20"/>
              </w:rPr>
              <w:fldChar w:fldCharType="separate"/>
            </w:r>
            <w:r w:rsidRPr="00D91250">
              <w:rPr>
                <w:rFonts w:ascii="Arial Narrow" w:hAnsi="Arial Narrow"/>
                <w:noProof/>
                <w:webHidden/>
                <w:sz w:val="20"/>
              </w:rPr>
              <w:t>3</w:t>
            </w:r>
            <w:r w:rsidRPr="00D91250">
              <w:rPr>
                <w:rFonts w:ascii="Arial Narrow" w:hAnsi="Arial Narrow"/>
                <w:noProof/>
                <w:webHidden/>
                <w:sz w:val="20"/>
              </w:rPr>
              <w:fldChar w:fldCharType="end"/>
            </w:r>
          </w:hyperlink>
        </w:p>
        <w:p w14:paraId="6976A9A7" w14:textId="083C84DA" w:rsidR="00D91250" w:rsidRPr="00D91250" w:rsidRDefault="00D91250">
          <w:pPr>
            <w:pStyle w:val="TOC3"/>
            <w:tabs>
              <w:tab w:val="left" w:pos="1100"/>
              <w:tab w:val="right" w:leader="dot" w:pos="9628"/>
            </w:tabs>
            <w:rPr>
              <w:rFonts w:ascii="Arial Narrow" w:eastAsiaTheme="minorEastAsia" w:hAnsi="Arial Narrow" w:cstheme="minorBidi"/>
              <w:noProof/>
              <w:sz w:val="20"/>
              <w:lang w:eastAsia="fi-FI"/>
            </w:rPr>
          </w:pPr>
          <w:hyperlink w:anchor="_Toc106883918" w:history="1">
            <w:r w:rsidRPr="00D91250">
              <w:rPr>
                <w:rStyle w:val="Hyperlink"/>
                <w:rFonts w:ascii="Arial Narrow" w:hAnsi="Arial Narrow"/>
                <w:noProof/>
                <w:sz w:val="20"/>
              </w:rPr>
              <w:t>2.2.</w:t>
            </w:r>
            <w:r w:rsidRPr="00D91250">
              <w:rPr>
                <w:rFonts w:ascii="Arial Narrow" w:eastAsiaTheme="minorEastAsia" w:hAnsi="Arial Narrow" w:cstheme="minorBidi"/>
                <w:noProof/>
                <w:sz w:val="20"/>
                <w:lang w:eastAsia="fi-FI"/>
              </w:rPr>
              <w:tab/>
            </w:r>
            <w:r w:rsidRPr="00D91250">
              <w:rPr>
                <w:rStyle w:val="Hyperlink"/>
                <w:rFonts w:ascii="Arial Narrow" w:hAnsi="Arial Narrow"/>
                <w:noProof/>
                <w:sz w:val="20"/>
              </w:rPr>
              <w:t>Admission criteria</w:t>
            </w:r>
            <w:r w:rsidRPr="00D91250">
              <w:rPr>
                <w:rFonts w:ascii="Arial Narrow" w:hAnsi="Arial Narrow"/>
                <w:noProof/>
                <w:webHidden/>
                <w:sz w:val="20"/>
              </w:rPr>
              <w:tab/>
            </w:r>
            <w:r w:rsidRPr="00D91250">
              <w:rPr>
                <w:rFonts w:ascii="Arial Narrow" w:hAnsi="Arial Narrow"/>
                <w:noProof/>
                <w:webHidden/>
                <w:sz w:val="20"/>
              </w:rPr>
              <w:fldChar w:fldCharType="begin"/>
            </w:r>
            <w:r w:rsidRPr="00D91250">
              <w:rPr>
                <w:rFonts w:ascii="Arial Narrow" w:hAnsi="Arial Narrow"/>
                <w:noProof/>
                <w:webHidden/>
                <w:sz w:val="20"/>
              </w:rPr>
              <w:instrText xml:space="preserve"> PAGEREF _Toc106883918 \h </w:instrText>
            </w:r>
            <w:r w:rsidRPr="00D91250">
              <w:rPr>
                <w:rFonts w:ascii="Arial Narrow" w:hAnsi="Arial Narrow"/>
                <w:noProof/>
                <w:webHidden/>
                <w:sz w:val="20"/>
              </w:rPr>
            </w:r>
            <w:r w:rsidRPr="00D91250">
              <w:rPr>
                <w:rFonts w:ascii="Arial Narrow" w:hAnsi="Arial Narrow"/>
                <w:noProof/>
                <w:webHidden/>
                <w:sz w:val="20"/>
              </w:rPr>
              <w:fldChar w:fldCharType="separate"/>
            </w:r>
            <w:r w:rsidRPr="00D91250">
              <w:rPr>
                <w:rFonts w:ascii="Arial Narrow" w:hAnsi="Arial Narrow"/>
                <w:noProof/>
                <w:webHidden/>
                <w:sz w:val="20"/>
              </w:rPr>
              <w:t>4</w:t>
            </w:r>
            <w:r w:rsidRPr="00D91250">
              <w:rPr>
                <w:rFonts w:ascii="Arial Narrow" w:hAnsi="Arial Narrow"/>
                <w:noProof/>
                <w:webHidden/>
                <w:sz w:val="20"/>
              </w:rPr>
              <w:fldChar w:fldCharType="end"/>
            </w:r>
          </w:hyperlink>
        </w:p>
        <w:p w14:paraId="08576667" w14:textId="3B91B4D6" w:rsidR="00D91250" w:rsidRPr="00D91250" w:rsidRDefault="00D91250">
          <w:pPr>
            <w:pStyle w:val="TOC3"/>
            <w:tabs>
              <w:tab w:val="left" w:pos="1100"/>
              <w:tab w:val="right" w:leader="dot" w:pos="9628"/>
            </w:tabs>
            <w:rPr>
              <w:rFonts w:ascii="Arial Narrow" w:eastAsiaTheme="minorEastAsia" w:hAnsi="Arial Narrow" w:cstheme="minorBidi"/>
              <w:noProof/>
              <w:sz w:val="20"/>
              <w:lang w:eastAsia="fi-FI"/>
            </w:rPr>
          </w:pPr>
          <w:hyperlink w:anchor="_Toc106883919" w:history="1">
            <w:r w:rsidRPr="00D91250">
              <w:rPr>
                <w:rStyle w:val="Hyperlink"/>
                <w:rFonts w:ascii="Arial Narrow" w:hAnsi="Arial Narrow"/>
                <w:noProof/>
                <w:sz w:val="20"/>
              </w:rPr>
              <w:t>2.3.</w:t>
            </w:r>
            <w:r w:rsidRPr="00D91250">
              <w:rPr>
                <w:rFonts w:ascii="Arial Narrow" w:eastAsiaTheme="minorEastAsia" w:hAnsi="Arial Narrow" w:cstheme="minorBidi"/>
                <w:noProof/>
                <w:sz w:val="20"/>
                <w:lang w:eastAsia="fi-FI"/>
              </w:rPr>
              <w:tab/>
            </w:r>
            <w:r w:rsidRPr="00D91250">
              <w:rPr>
                <w:rStyle w:val="Hyperlink"/>
                <w:rFonts w:ascii="Arial Narrow" w:hAnsi="Arial Narrow"/>
                <w:noProof/>
                <w:sz w:val="20"/>
              </w:rPr>
              <w:t>Finding a supervisor</w:t>
            </w:r>
            <w:r w:rsidRPr="00D91250">
              <w:rPr>
                <w:rFonts w:ascii="Arial Narrow" w:hAnsi="Arial Narrow"/>
                <w:noProof/>
                <w:webHidden/>
                <w:sz w:val="20"/>
              </w:rPr>
              <w:tab/>
            </w:r>
            <w:r w:rsidRPr="00D91250">
              <w:rPr>
                <w:rFonts w:ascii="Arial Narrow" w:hAnsi="Arial Narrow"/>
                <w:noProof/>
                <w:webHidden/>
                <w:sz w:val="20"/>
              </w:rPr>
              <w:fldChar w:fldCharType="begin"/>
            </w:r>
            <w:r w:rsidRPr="00D91250">
              <w:rPr>
                <w:rFonts w:ascii="Arial Narrow" w:hAnsi="Arial Narrow"/>
                <w:noProof/>
                <w:webHidden/>
                <w:sz w:val="20"/>
              </w:rPr>
              <w:instrText xml:space="preserve"> PAGEREF _Toc106883919 \h </w:instrText>
            </w:r>
            <w:r w:rsidRPr="00D91250">
              <w:rPr>
                <w:rFonts w:ascii="Arial Narrow" w:hAnsi="Arial Narrow"/>
                <w:noProof/>
                <w:webHidden/>
                <w:sz w:val="20"/>
              </w:rPr>
            </w:r>
            <w:r w:rsidRPr="00D91250">
              <w:rPr>
                <w:rFonts w:ascii="Arial Narrow" w:hAnsi="Arial Narrow"/>
                <w:noProof/>
                <w:webHidden/>
                <w:sz w:val="20"/>
              </w:rPr>
              <w:fldChar w:fldCharType="separate"/>
            </w:r>
            <w:r w:rsidRPr="00D91250">
              <w:rPr>
                <w:rFonts w:ascii="Arial Narrow" w:hAnsi="Arial Narrow"/>
                <w:noProof/>
                <w:webHidden/>
                <w:sz w:val="20"/>
              </w:rPr>
              <w:t>4</w:t>
            </w:r>
            <w:r w:rsidRPr="00D91250">
              <w:rPr>
                <w:rFonts w:ascii="Arial Narrow" w:hAnsi="Arial Narrow"/>
                <w:noProof/>
                <w:webHidden/>
                <w:sz w:val="20"/>
              </w:rPr>
              <w:fldChar w:fldCharType="end"/>
            </w:r>
          </w:hyperlink>
        </w:p>
        <w:p w14:paraId="1C004520" w14:textId="575E7568" w:rsidR="00D91250" w:rsidRPr="00D91250" w:rsidRDefault="00D91250">
          <w:pPr>
            <w:pStyle w:val="TOC2"/>
            <w:tabs>
              <w:tab w:val="left" w:pos="660"/>
            </w:tabs>
            <w:rPr>
              <w:rFonts w:ascii="Arial Narrow" w:eastAsiaTheme="minorEastAsia" w:hAnsi="Arial Narrow" w:cstheme="minorBidi"/>
              <w:noProof/>
              <w:sz w:val="20"/>
              <w:szCs w:val="20"/>
              <w:lang w:val="fi-FI" w:eastAsia="fi-FI"/>
            </w:rPr>
          </w:pPr>
          <w:hyperlink w:anchor="_Toc106883920" w:history="1">
            <w:r w:rsidRPr="00D91250">
              <w:rPr>
                <w:rStyle w:val="Hyperlink"/>
                <w:rFonts w:ascii="Arial Narrow" w:hAnsi="Arial Narrow"/>
                <w:noProof/>
                <w:sz w:val="20"/>
                <w:szCs w:val="20"/>
              </w:rPr>
              <w:t>3</w:t>
            </w:r>
            <w:r w:rsidRPr="00D91250">
              <w:rPr>
                <w:rFonts w:ascii="Arial Narrow" w:eastAsiaTheme="minorEastAsia" w:hAnsi="Arial Narrow" w:cstheme="minorBidi"/>
                <w:noProof/>
                <w:sz w:val="20"/>
                <w:szCs w:val="20"/>
                <w:lang w:val="fi-FI" w:eastAsia="fi-FI"/>
              </w:rPr>
              <w:tab/>
            </w:r>
            <w:r w:rsidRPr="00D91250">
              <w:rPr>
                <w:rStyle w:val="Hyperlink"/>
                <w:rFonts w:ascii="Arial Narrow" w:hAnsi="Arial Narrow"/>
                <w:noProof/>
                <w:sz w:val="20"/>
                <w:szCs w:val="20"/>
              </w:rPr>
              <w:t>Supervision of the doctoral dissertation research and monitoring of the progress</w:t>
            </w:r>
            <w:r w:rsidRPr="00D91250">
              <w:rPr>
                <w:rFonts w:ascii="Arial Narrow" w:hAnsi="Arial Narrow"/>
                <w:noProof/>
                <w:webHidden/>
                <w:sz w:val="20"/>
                <w:szCs w:val="20"/>
              </w:rPr>
              <w:tab/>
            </w:r>
            <w:r w:rsidRPr="00D91250">
              <w:rPr>
                <w:rFonts w:ascii="Arial Narrow" w:hAnsi="Arial Narrow"/>
                <w:noProof/>
                <w:webHidden/>
                <w:sz w:val="20"/>
                <w:szCs w:val="20"/>
              </w:rPr>
              <w:fldChar w:fldCharType="begin"/>
            </w:r>
            <w:r w:rsidRPr="00D91250">
              <w:rPr>
                <w:rFonts w:ascii="Arial Narrow" w:hAnsi="Arial Narrow"/>
                <w:noProof/>
                <w:webHidden/>
                <w:sz w:val="20"/>
                <w:szCs w:val="20"/>
              </w:rPr>
              <w:instrText xml:space="preserve"> PAGEREF _Toc106883920 \h </w:instrText>
            </w:r>
            <w:r w:rsidRPr="00D91250">
              <w:rPr>
                <w:rFonts w:ascii="Arial Narrow" w:hAnsi="Arial Narrow"/>
                <w:noProof/>
                <w:webHidden/>
                <w:sz w:val="20"/>
                <w:szCs w:val="20"/>
              </w:rPr>
            </w:r>
            <w:r w:rsidRPr="00D91250">
              <w:rPr>
                <w:rFonts w:ascii="Arial Narrow" w:hAnsi="Arial Narrow"/>
                <w:noProof/>
                <w:webHidden/>
                <w:sz w:val="20"/>
                <w:szCs w:val="20"/>
              </w:rPr>
              <w:fldChar w:fldCharType="separate"/>
            </w:r>
            <w:r w:rsidRPr="00D91250">
              <w:rPr>
                <w:rFonts w:ascii="Arial Narrow" w:hAnsi="Arial Narrow"/>
                <w:noProof/>
                <w:webHidden/>
                <w:sz w:val="20"/>
                <w:szCs w:val="20"/>
              </w:rPr>
              <w:t>5</w:t>
            </w:r>
            <w:r w:rsidRPr="00D91250">
              <w:rPr>
                <w:rFonts w:ascii="Arial Narrow" w:hAnsi="Arial Narrow"/>
                <w:noProof/>
                <w:webHidden/>
                <w:sz w:val="20"/>
                <w:szCs w:val="20"/>
              </w:rPr>
              <w:fldChar w:fldCharType="end"/>
            </w:r>
          </w:hyperlink>
        </w:p>
        <w:p w14:paraId="5168AFF2" w14:textId="061E88A8" w:rsidR="00D91250" w:rsidRPr="00D91250" w:rsidRDefault="00D91250">
          <w:pPr>
            <w:pStyle w:val="TOC3"/>
            <w:tabs>
              <w:tab w:val="right" w:leader="dot" w:pos="9628"/>
            </w:tabs>
            <w:rPr>
              <w:rFonts w:ascii="Arial Narrow" w:eastAsiaTheme="minorEastAsia" w:hAnsi="Arial Narrow" w:cstheme="minorBidi"/>
              <w:noProof/>
              <w:sz w:val="20"/>
              <w:lang w:eastAsia="fi-FI"/>
            </w:rPr>
          </w:pPr>
          <w:hyperlink w:anchor="_Toc106883921" w:history="1">
            <w:r w:rsidRPr="00D91250">
              <w:rPr>
                <w:rStyle w:val="Hyperlink"/>
                <w:rFonts w:ascii="Arial Narrow" w:hAnsi="Arial Narrow"/>
                <w:noProof/>
                <w:sz w:val="20"/>
              </w:rPr>
              <w:t>3.1. Supervision of the doctoral dissertation</w:t>
            </w:r>
            <w:r w:rsidRPr="00D91250">
              <w:rPr>
                <w:rFonts w:ascii="Arial Narrow" w:hAnsi="Arial Narrow"/>
                <w:noProof/>
                <w:webHidden/>
                <w:sz w:val="20"/>
              </w:rPr>
              <w:tab/>
            </w:r>
            <w:r w:rsidRPr="00D91250">
              <w:rPr>
                <w:rFonts w:ascii="Arial Narrow" w:hAnsi="Arial Narrow"/>
                <w:noProof/>
                <w:webHidden/>
                <w:sz w:val="20"/>
              </w:rPr>
              <w:fldChar w:fldCharType="begin"/>
            </w:r>
            <w:r w:rsidRPr="00D91250">
              <w:rPr>
                <w:rFonts w:ascii="Arial Narrow" w:hAnsi="Arial Narrow"/>
                <w:noProof/>
                <w:webHidden/>
                <w:sz w:val="20"/>
              </w:rPr>
              <w:instrText xml:space="preserve"> PAGEREF _Toc106883921 \h </w:instrText>
            </w:r>
            <w:r w:rsidRPr="00D91250">
              <w:rPr>
                <w:rFonts w:ascii="Arial Narrow" w:hAnsi="Arial Narrow"/>
                <w:noProof/>
                <w:webHidden/>
                <w:sz w:val="20"/>
              </w:rPr>
            </w:r>
            <w:r w:rsidRPr="00D91250">
              <w:rPr>
                <w:rFonts w:ascii="Arial Narrow" w:hAnsi="Arial Narrow"/>
                <w:noProof/>
                <w:webHidden/>
                <w:sz w:val="20"/>
              </w:rPr>
              <w:fldChar w:fldCharType="separate"/>
            </w:r>
            <w:r w:rsidRPr="00D91250">
              <w:rPr>
                <w:rFonts w:ascii="Arial Narrow" w:hAnsi="Arial Narrow"/>
                <w:noProof/>
                <w:webHidden/>
                <w:sz w:val="20"/>
              </w:rPr>
              <w:t>5</w:t>
            </w:r>
            <w:r w:rsidRPr="00D91250">
              <w:rPr>
                <w:rFonts w:ascii="Arial Narrow" w:hAnsi="Arial Narrow"/>
                <w:noProof/>
                <w:webHidden/>
                <w:sz w:val="20"/>
              </w:rPr>
              <w:fldChar w:fldCharType="end"/>
            </w:r>
          </w:hyperlink>
        </w:p>
        <w:p w14:paraId="3832B028" w14:textId="518E0EE7" w:rsidR="00D91250" w:rsidRPr="00D91250" w:rsidRDefault="00D91250">
          <w:pPr>
            <w:pStyle w:val="TOC3"/>
            <w:tabs>
              <w:tab w:val="left" w:pos="1100"/>
              <w:tab w:val="right" w:leader="dot" w:pos="9628"/>
            </w:tabs>
            <w:rPr>
              <w:rFonts w:ascii="Arial Narrow" w:eastAsiaTheme="minorEastAsia" w:hAnsi="Arial Narrow" w:cstheme="minorBidi"/>
              <w:noProof/>
              <w:sz w:val="20"/>
              <w:lang w:eastAsia="fi-FI"/>
            </w:rPr>
          </w:pPr>
          <w:hyperlink w:anchor="_Toc106883922" w:history="1">
            <w:r w:rsidRPr="00D91250">
              <w:rPr>
                <w:rStyle w:val="Hyperlink"/>
                <w:rFonts w:ascii="Arial Narrow" w:hAnsi="Arial Narrow"/>
                <w:noProof/>
                <w:sz w:val="20"/>
              </w:rPr>
              <w:t>3.2.</w:t>
            </w:r>
            <w:r w:rsidRPr="00D91250">
              <w:rPr>
                <w:rFonts w:ascii="Arial Narrow" w:eastAsiaTheme="minorEastAsia" w:hAnsi="Arial Narrow" w:cstheme="minorBidi"/>
                <w:noProof/>
                <w:sz w:val="20"/>
                <w:lang w:eastAsia="fi-FI"/>
              </w:rPr>
              <w:tab/>
            </w:r>
            <w:r w:rsidRPr="00D91250">
              <w:rPr>
                <w:rStyle w:val="Hyperlink"/>
                <w:rFonts w:ascii="Arial Narrow" w:hAnsi="Arial Narrow"/>
                <w:noProof/>
                <w:sz w:val="20"/>
              </w:rPr>
              <w:t>Supervision plan</w:t>
            </w:r>
            <w:r w:rsidRPr="00D91250">
              <w:rPr>
                <w:rFonts w:ascii="Arial Narrow" w:hAnsi="Arial Narrow"/>
                <w:noProof/>
                <w:webHidden/>
                <w:sz w:val="20"/>
              </w:rPr>
              <w:tab/>
            </w:r>
            <w:r w:rsidRPr="00D91250">
              <w:rPr>
                <w:rFonts w:ascii="Arial Narrow" w:hAnsi="Arial Narrow"/>
                <w:noProof/>
                <w:webHidden/>
                <w:sz w:val="20"/>
              </w:rPr>
              <w:fldChar w:fldCharType="begin"/>
            </w:r>
            <w:r w:rsidRPr="00D91250">
              <w:rPr>
                <w:rFonts w:ascii="Arial Narrow" w:hAnsi="Arial Narrow"/>
                <w:noProof/>
                <w:webHidden/>
                <w:sz w:val="20"/>
              </w:rPr>
              <w:instrText xml:space="preserve"> PAGEREF _Toc106883922 \h </w:instrText>
            </w:r>
            <w:r w:rsidRPr="00D91250">
              <w:rPr>
                <w:rFonts w:ascii="Arial Narrow" w:hAnsi="Arial Narrow"/>
                <w:noProof/>
                <w:webHidden/>
                <w:sz w:val="20"/>
              </w:rPr>
            </w:r>
            <w:r w:rsidRPr="00D91250">
              <w:rPr>
                <w:rFonts w:ascii="Arial Narrow" w:hAnsi="Arial Narrow"/>
                <w:noProof/>
                <w:webHidden/>
                <w:sz w:val="20"/>
              </w:rPr>
              <w:fldChar w:fldCharType="separate"/>
            </w:r>
            <w:r w:rsidRPr="00D91250">
              <w:rPr>
                <w:rFonts w:ascii="Arial Narrow" w:hAnsi="Arial Narrow"/>
                <w:noProof/>
                <w:webHidden/>
                <w:sz w:val="20"/>
              </w:rPr>
              <w:t>5</w:t>
            </w:r>
            <w:r w:rsidRPr="00D91250">
              <w:rPr>
                <w:rFonts w:ascii="Arial Narrow" w:hAnsi="Arial Narrow"/>
                <w:noProof/>
                <w:webHidden/>
                <w:sz w:val="20"/>
              </w:rPr>
              <w:fldChar w:fldCharType="end"/>
            </w:r>
          </w:hyperlink>
        </w:p>
        <w:p w14:paraId="0B9CAED3" w14:textId="61B26D94" w:rsidR="00D91250" w:rsidRPr="00D91250" w:rsidRDefault="00D91250">
          <w:pPr>
            <w:pStyle w:val="TOC3"/>
            <w:tabs>
              <w:tab w:val="left" w:pos="1100"/>
              <w:tab w:val="right" w:leader="dot" w:pos="9628"/>
            </w:tabs>
            <w:rPr>
              <w:rFonts w:ascii="Arial Narrow" w:eastAsiaTheme="minorEastAsia" w:hAnsi="Arial Narrow" w:cstheme="minorBidi"/>
              <w:noProof/>
              <w:sz w:val="20"/>
              <w:lang w:eastAsia="fi-FI"/>
            </w:rPr>
          </w:pPr>
          <w:hyperlink w:anchor="_Toc106883923" w:history="1">
            <w:r w:rsidRPr="00D91250">
              <w:rPr>
                <w:rStyle w:val="Hyperlink"/>
                <w:rFonts w:ascii="Arial Narrow" w:hAnsi="Arial Narrow"/>
                <w:noProof/>
                <w:sz w:val="20"/>
              </w:rPr>
              <w:t>3.3.</w:t>
            </w:r>
            <w:r w:rsidRPr="00D91250">
              <w:rPr>
                <w:rFonts w:ascii="Arial Narrow" w:eastAsiaTheme="minorEastAsia" w:hAnsi="Arial Narrow" w:cstheme="minorBidi"/>
                <w:noProof/>
                <w:sz w:val="20"/>
                <w:lang w:eastAsia="fi-FI"/>
              </w:rPr>
              <w:tab/>
            </w:r>
            <w:r w:rsidRPr="00D91250">
              <w:rPr>
                <w:rStyle w:val="Hyperlink"/>
                <w:rFonts w:ascii="Arial Narrow" w:hAnsi="Arial Narrow"/>
                <w:noProof/>
                <w:sz w:val="20"/>
              </w:rPr>
              <w:t>Changing supervisors</w:t>
            </w:r>
            <w:r w:rsidRPr="00D91250">
              <w:rPr>
                <w:rFonts w:ascii="Arial Narrow" w:hAnsi="Arial Narrow"/>
                <w:noProof/>
                <w:webHidden/>
                <w:sz w:val="20"/>
              </w:rPr>
              <w:tab/>
            </w:r>
            <w:r w:rsidRPr="00D91250">
              <w:rPr>
                <w:rFonts w:ascii="Arial Narrow" w:hAnsi="Arial Narrow"/>
                <w:noProof/>
                <w:webHidden/>
                <w:sz w:val="20"/>
              </w:rPr>
              <w:fldChar w:fldCharType="begin"/>
            </w:r>
            <w:r w:rsidRPr="00D91250">
              <w:rPr>
                <w:rFonts w:ascii="Arial Narrow" w:hAnsi="Arial Narrow"/>
                <w:noProof/>
                <w:webHidden/>
                <w:sz w:val="20"/>
              </w:rPr>
              <w:instrText xml:space="preserve"> PAGEREF _Toc106883923 \h </w:instrText>
            </w:r>
            <w:r w:rsidRPr="00D91250">
              <w:rPr>
                <w:rFonts w:ascii="Arial Narrow" w:hAnsi="Arial Narrow"/>
                <w:noProof/>
                <w:webHidden/>
                <w:sz w:val="20"/>
              </w:rPr>
            </w:r>
            <w:r w:rsidRPr="00D91250">
              <w:rPr>
                <w:rFonts w:ascii="Arial Narrow" w:hAnsi="Arial Narrow"/>
                <w:noProof/>
                <w:webHidden/>
                <w:sz w:val="20"/>
              </w:rPr>
              <w:fldChar w:fldCharType="separate"/>
            </w:r>
            <w:r w:rsidRPr="00D91250">
              <w:rPr>
                <w:rFonts w:ascii="Arial Narrow" w:hAnsi="Arial Narrow"/>
                <w:noProof/>
                <w:webHidden/>
                <w:sz w:val="20"/>
              </w:rPr>
              <w:t>5</w:t>
            </w:r>
            <w:r w:rsidRPr="00D91250">
              <w:rPr>
                <w:rFonts w:ascii="Arial Narrow" w:hAnsi="Arial Narrow"/>
                <w:noProof/>
                <w:webHidden/>
                <w:sz w:val="20"/>
              </w:rPr>
              <w:fldChar w:fldCharType="end"/>
            </w:r>
          </w:hyperlink>
        </w:p>
        <w:p w14:paraId="14EB8249" w14:textId="48E0081D" w:rsidR="00D91250" w:rsidRPr="00D91250" w:rsidRDefault="00D91250">
          <w:pPr>
            <w:pStyle w:val="TOC3"/>
            <w:tabs>
              <w:tab w:val="left" w:pos="1100"/>
              <w:tab w:val="right" w:leader="dot" w:pos="9628"/>
            </w:tabs>
            <w:rPr>
              <w:rFonts w:ascii="Arial Narrow" w:eastAsiaTheme="minorEastAsia" w:hAnsi="Arial Narrow" w:cstheme="minorBidi"/>
              <w:noProof/>
              <w:sz w:val="20"/>
              <w:lang w:eastAsia="fi-FI"/>
            </w:rPr>
          </w:pPr>
          <w:hyperlink w:anchor="_Toc106883924" w:history="1">
            <w:r w:rsidRPr="00D91250">
              <w:rPr>
                <w:rStyle w:val="Hyperlink"/>
                <w:rFonts w:ascii="Arial Narrow" w:hAnsi="Arial Narrow"/>
                <w:noProof/>
                <w:sz w:val="20"/>
              </w:rPr>
              <w:t>3.4.</w:t>
            </w:r>
            <w:r w:rsidRPr="00D91250">
              <w:rPr>
                <w:rFonts w:ascii="Arial Narrow" w:eastAsiaTheme="minorEastAsia" w:hAnsi="Arial Narrow" w:cstheme="minorBidi"/>
                <w:noProof/>
                <w:sz w:val="20"/>
                <w:lang w:eastAsia="fi-FI"/>
              </w:rPr>
              <w:tab/>
            </w:r>
            <w:r w:rsidRPr="00D91250">
              <w:rPr>
                <w:rStyle w:val="Hyperlink"/>
                <w:rFonts w:ascii="Arial Narrow" w:hAnsi="Arial Narrow"/>
                <w:noProof/>
                <w:sz w:val="20"/>
              </w:rPr>
              <w:t>Follow-up groups</w:t>
            </w:r>
            <w:r w:rsidRPr="00D91250">
              <w:rPr>
                <w:rFonts w:ascii="Arial Narrow" w:hAnsi="Arial Narrow"/>
                <w:noProof/>
                <w:webHidden/>
                <w:sz w:val="20"/>
              </w:rPr>
              <w:tab/>
            </w:r>
            <w:r w:rsidRPr="00D91250">
              <w:rPr>
                <w:rFonts w:ascii="Arial Narrow" w:hAnsi="Arial Narrow"/>
                <w:noProof/>
                <w:webHidden/>
                <w:sz w:val="20"/>
              </w:rPr>
              <w:fldChar w:fldCharType="begin"/>
            </w:r>
            <w:r w:rsidRPr="00D91250">
              <w:rPr>
                <w:rFonts w:ascii="Arial Narrow" w:hAnsi="Arial Narrow"/>
                <w:noProof/>
                <w:webHidden/>
                <w:sz w:val="20"/>
              </w:rPr>
              <w:instrText xml:space="preserve"> PAGEREF _Toc106883924 \h </w:instrText>
            </w:r>
            <w:r w:rsidRPr="00D91250">
              <w:rPr>
                <w:rFonts w:ascii="Arial Narrow" w:hAnsi="Arial Narrow"/>
                <w:noProof/>
                <w:webHidden/>
                <w:sz w:val="20"/>
              </w:rPr>
            </w:r>
            <w:r w:rsidRPr="00D91250">
              <w:rPr>
                <w:rFonts w:ascii="Arial Narrow" w:hAnsi="Arial Narrow"/>
                <w:noProof/>
                <w:webHidden/>
                <w:sz w:val="20"/>
              </w:rPr>
              <w:fldChar w:fldCharType="separate"/>
            </w:r>
            <w:r w:rsidRPr="00D91250">
              <w:rPr>
                <w:rFonts w:ascii="Arial Narrow" w:hAnsi="Arial Narrow"/>
                <w:noProof/>
                <w:webHidden/>
                <w:sz w:val="20"/>
              </w:rPr>
              <w:t>5</w:t>
            </w:r>
            <w:r w:rsidRPr="00D91250">
              <w:rPr>
                <w:rFonts w:ascii="Arial Narrow" w:hAnsi="Arial Narrow"/>
                <w:noProof/>
                <w:webHidden/>
                <w:sz w:val="20"/>
              </w:rPr>
              <w:fldChar w:fldCharType="end"/>
            </w:r>
          </w:hyperlink>
        </w:p>
        <w:p w14:paraId="29F1F5C0" w14:textId="1B2C25D0" w:rsidR="00D91250" w:rsidRPr="00D91250" w:rsidRDefault="00D91250">
          <w:pPr>
            <w:pStyle w:val="TOC3"/>
            <w:tabs>
              <w:tab w:val="left" w:pos="1100"/>
              <w:tab w:val="right" w:leader="dot" w:pos="9628"/>
            </w:tabs>
            <w:rPr>
              <w:rFonts w:ascii="Arial Narrow" w:eastAsiaTheme="minorEastAsia" w:hAnsi="Arial Narrow" w:cstheme="minorBidi"/>
              <w:noProof/>
              <w:sz w:val="20"/>
              <w:lang w:eastAsia="fi-FI"/>
            </w:rPr>
          </w:pPr>
          <w:hyperlink w:anchor="_Toc106883925" w:history="1">
            <w:r w:rsidRPr="00D91250">
              <w:rPr>
                <w:rStyle w:val="Hyperlink"/>
                <w:rFonts w:ascii="Arial Narrow" w:hAnsi="Arial Narrow"/>
                <w:noProof/>
                <w:sz w:val="20"/>
              </w:rPr>
              <w:t>3.5.</w:t>
            </w:r>
            <w:r w:rsidRPr="00D91250">
              <w:rPr>
                <w:rFonts w:ascii="Arial Narrow" w:eastAsiaTheme="minorEastAsia" w:hAnsi="Arial Narrow" w:cstheme="minorBidi"/>
                <w:noProof/>
                <w:sz w:val="20"/>
                <w:lang w:eastAsia="fi-FI"/>
              </w:rPr>
              <w:tab/>
            </w:r>
            <w:r w:rsidRPr="00D91250">
              <w:rPr>
                <w:rStyle w:val="Hyperlink"/>
                <w:rFonts w:ascii="Arial Narrow" w:hAnsi="Arial Narrow"/>
                <w:noProof/>
                <w:sz w:val="20"/>
              </w:rPr>
              <w:t>Career and development discussion</w:t>
            </w:r>
            <w:r w:rsidRPr="00D91250">
              <w:rPr>
                <w:rFonts w:ascii="Arial Narrow" w:hAnsi="Arial Narrow"/>
                <w:noProof/>
                <w:webHidden/>
                <w:sz w:val="20"/>
              </w:rPr>
              <w:tab/>
            </w:r>
            <w:r w:rsidRPr="00D91250">
              <w:rPr>
                <w:rFonts w:ascii="Arial Narrow" w:hAnsi="Arial Narrow"/>
                <w:noProof/>
                <w:webHidden/>
                <w:sz w:val="20"/>
              </w:rPr>
              <w:fldChar w:fldCharType="begin"/>
            </w:r>
            <w:r w:rsidRPr="00D91250">
              <w:rPr>
                <w:rFonts w:ascii="Arial Narrow" w:hAnsi="Arial Narrow"/>
                <w:noProof/>
                <w:webHidden/>
                <w:sz w:val="20"/>
              </w:rPr>
              <w:instrText xml:space="preserve"> PAGEREF _Toc106883925 \h </w:instrText>
            </w:r>
            <w:r w:rsidRPr="00D91250">
              <w:rPr>
                <w:rFonts w:ascii="Arial Narrow" w:hAnsi="Arial Narrow"/>
                <w:noProof/>
                <w:webHidden/>
                <w:sz w:val="20"/>
              </w:rPr>
            </w:r>
            <w:r w:rsidRPr="00D91250">
              <w:rPr>
                <w:rFonts w:ascii="Arial Narrow" w:hAnsi="Arial Narrow"/>
                <w:noProof/>
                <w:webHidden/>
                <w:sz w:val="20"/>
              </w:rPr>
              <w:fldChar w:fldCharType="separate"/>
            </w:r>
            <w:r w:rsidRPr="00D91250">
              <w:rPr>
                <w:rFonts w:ascii="Arial Narrow" w:hAnsi="Arial Narrow"/>
                <w:noProof/>
                <w:webHidden/>
                <w:sz w:val="20"/>
              </w:rPr>
              <w:t>6</w:t>
            </w:r>
            <w:r w:rsidRPr="00D91250">
              <w:rPr>
                <w:rFonts w:ascii="Arial Narrow" w:hAnsi="Arial Narrow"/>
                <w:noProof/>
                <w:webHidden/>
                <w:sz w:val="20"/>
              </w:rPr>
              <w:fldChar w:fldCharType="end"/>
            </w:r>
          </w:hyperlink>
        </w:p>
        <w:p w14:paraId="426D8850" w14:textId="0760A5E0" w:rsidR="00D91250" w:rsidRPr="00D91250" w:rsidRDefault="00D91250">
          <w:pPr>
            <w:pStyle w:val="TOC3"/>
            <w:tabs>
              <w:tab w:val="left" w:pos="1100"/>
              <w:tab w:val="right" w:leader="dot" w:pos="9628"/>
            </w:tabs>
            <w:rPr>
              <w:rFonts w:ascii="Arial Narrow" w:eastAsiaTheme="minorEastAsia" w:hAnsi="Arial Narrow" w:cstheme="minorBidi"/>
              <w:noProof/>
              <w:sz w:val="20"/>
              <w:lang w:eastAsia="fi-FI"/>
            </w:rPr>
          </w:pPr>
          <w:hyperlink w:anchor="_Toc106883926" w:history="1">
            <w:r w:rsidRPr="00D91250">
              <w:rPr>
                <w:rStyle w:val="Hyperlink"/>
                <w:rFonts w:ascii="Arial Narrow" w:hAnsi="Arial Narrow"/>
                <w:noProof/>
                <w:sz w:val="20"/>
              </w:rPr>
              <w:t>3.6.</w:t>
            </w:r>
            <w:r w:rsidRPr="00D91250">
              <w:rPr>
                <w:rFonts w:ascii="Arial Narrow" w:eastAsiaTheme="minorEastAsia" w:hAnsi="Arial Narrow" w:cstheme="minorBidi"/>
                <w:noProof/>
                <w:sz w:val="20"/>
                <w:lang w:eastAsia="fi-FI"/>
              </w:rPr>
              <w:tab/>
            </w:r>
            <w:r w:rsidRPr="00D91250">
              <w:rPr>
                <w:rStyle w:val="Hyperlink"/>
                <w:rFonts w:ascii="Arial Narrow" w:hAnsi="Arial Narrow"/>
                <w:noProof/>
                <w:sz w:val="20"/>
              </w:rPr>
              <w:t>Annual progress report</w:t>
            </w:r>
            <w:r w:rsidRPr="00D91250">
              <w:rPr>
                <w:rFonts w:ascii="Arial Narrow" w:hAnsi="Arial Narrow"/>
                <w:noProof/>
                <w:webHidden/>
                <w:sz w:val="20"/>
              </w:rPr>
              <w:tab/>
            </w:r>
            <w:r w:rsidRPr="00D91250">
              <w:rPr>
                <w:rFonts w:ascii="Arial Narrow" w:hAnsi="Arial Narrow"/>
                <w:noProof/>
                <w:webHidden/>
                <w:sz w:val="20"/>
              </w:rPr>
              <w:fldChar w:fldCharType="begin"/>
            </w:r>
            <w:r w:rsidRPr="00D91250">
              <w:rPr>
                <w:rFonts w:ascii="Arial Narrow" w:hAnsi="Arial Narrow"/>
                <w:noProof/>
                <w:webHidden/>
                <w:sz w:val="20"/>
              </w:rPr>
              <w:instrText xml:space="preserve"> PAGEREF _Toc106883926 \h </w:instrText>
            </w:r>
            <w:r w:rsidRPr="00D91250">
              <w:rPr>
                <w:rFonts w:ascii="Arial Narrow" w:hAnsi="Arial Narrow"/>
                <w:noProof/>
                <w:webHidden/>
                <w:sz w:val="20"/>
              </w:rPr>
            </w:r>
            <w:r w:rsidRPr="00D91250">
              <w:rPr>
                <w:rFonts w:ascii="Arial Narrow" w:hAnsi="Arial Narrow"/>
                <w:noProof/>
                <w:webHidden/>
                <w:sz w:val="20"/>
              </w:rPr>
              <w:fldChar w:fldCharType="separate"/>
            </w:r>
            <w:r w:rsidRPr="00D91250">
              <w:rPr>
                <w:rFonts w:ascii="Arial Narrow" w:hAnsi="Arial Narrow"/>
                <w:noProof/>
                <w:webHidden/>
                <w:sz w:val="20"/>
              </w:rPr>
              <w:t>6</w:t>
            </w:r>
            <w:r w:rsidRPr="00D91250">
              <w:rPr>
                <w:rFonts w:ascii="Arial Narrow" w:hAnsi="Arial Narrow"/>
                <w:noProof/>
                <w:webHidden/>
                <w:sz w:val="20"/>
              </w:rPr>
              <w:fldChar w:fldCharType="end"/>
            </w:r>
          </w:hyperlink>
        </w:p>
        <w:p w14:paraId="7F133C6D" w14:textId="391DFB81" w:rsidR="00D91250" w:rsidRPr="00D91250" w:rsidRDefault="00D91250">
          <w:pPr>
            <w:pStyle w:val="TOC2"/>
            <w:tabs>
              <w:tab w:val="left" w:pos="660"/>
            </w:tabs>
            <w:rPr>
              <w:rFonts w:ascii="Arial Narrow" w:eastAsiaTheme="minorEastAsia" w:hAnsi="Arial Narrow" w:cstheme="minorBidi"/>
              <w:noProof/>
              <w:sz w:val="20"/>
              <w:szCs w:val="20"/>
              <w:lang w:val="fi-FI" w:eastAsia="fi-FI"/>
            </w:rPr>
          </w:pPr>
          <w:hyperlink w:anchor="_Toc106883927" w:history="1">
            <w:r w:rsidRPr="00D91250">
              <w:rPr>
                <w:rStyle w:val="Hyperlink"/>
                <w:rFonts w:ascii="Arial Narrow" w:hAnsi="Arial Narrow"/>
                <w:noProof/>
                <w:sz w:val="20"/>
                <w:szCs w:val="20"/>
              </w:rPr>
              <w:t>4</w:t>
            </w:r>
            <w:r w:rsidRPr="00D91250">
              <w:rPr>
                <w:rFonts w:ascii="Arial Narrow" w:eastAsiaTheme="minorEastAsia" w:hAnsi="Arial Narrow" w:cstheme="minorBidi"/>
                <w:noProof/>
                <w:sz w:val="20"/>
                <w:szCs w:val="20"/>
                <w:lang w:val="fi-FI" w:eastAsia="fi-FI"/>
              </w:rPr>
              <w:tab/>
            </w:r>
            <w:r w:rsidRPr="00D91250">
              <w:rPr>
                <w:rStyle w:val="Hyperlink"/>
                <w:rFonts w:ascii="Arial Narrow" w:hAnsi="Arial Narrow"/>
                <w:noProof/>
                <w:sz w:val="20"/>
                <w:szCs w:val="20"/>
              </w:rPr>
              <w:t>Curriculum for a doctoral degree</w:t>
            </w:r>
            <w:r w:rsidRPr="00D91250">
              <w:rPr>
                <w:rFonts w:ascii="Arial Narrow" w:hAnsi="Arial Narrow"/>
                <w:noProof/>
                <w:webHidden/>
                <w:sz w:val="20"/>
                <w:szCs w:val="20"/>
              </w:rPr>
              <w:tab/>
            </w:r>
            <w:r w:rsidRPr="00D91250">
              <w:rPr>
                <w:rFonts w:ascii="Arial Narrow" w:hAnsi="Arial Narrow"/>
                <w:noProof/>
                <w:webHidden/>
                <w:sz w:val="20"/>
                <w:szCs w:val="20"/>
              </w:rPr>
              <w:fldChar w:fldCharType="begin"/>
            </w:r>
            <w:r w:rsidRPr="00D91250">
              <w:rPr>
                <w:rFonts w:ascii="Arial Narrow" w:hAnsi="Arial Narrow"/>
                <w:noProof/>
                <w:webHidden/>
                <w:sz w:val="20"/>
                <w:szCs w:val="20"/>
              </w:rPr>
              <w:instrText xml:space="preserve"> PAGEREF _Toc106883927 \h </w:instrText>
            </w:r>
            <w:r w:rsidRPr="00D91250">
              <w:rPr>
                <w:rFonts w:ascii="Arial Narrow" w:hAnsi="Arial Narrow"/>
                <w:noProof/>
                <w:webHidden/>
                <w:sz w:val="20"/>
                <w:szCs w:val="20"/>
              </w:rPr>
            </w:r>
            <w:r w:rsidRPr="00D91250">
              <w:rPr>
                <w:rFonts w:ascii="Arial Narrow" w:hAnsi="Arial Narrow"/>
                <w:noProof/>
                <w:webHidden/>
                <w:sz w:val="20"/>
                <w:szCs w:val="20"/>
              </w:rPr>
              <w:fldChar w:fldCharType="separate"/>
            </w:r>
            <w:r w:rsidRPr="00D91250">
              <w:rPr>
                <w:rFonts w:ascii="Arial Narrow" w:hAnsi="Arial Narrow"/>
                <w:noProof/>
                <w:webHidden/>
                <w:sz w:val="20"/>
                <w:szCs w:val="20"/>
              </w:rPr>
              <w:t>7</w:t>
            </w:r>
            <w:r w:rsidRPr="00D91250">
              <w:rPr>
                <w:rFonts w:ascii="Arial Narrow" w:hAnsi="Arial Narrow"/>
                <w:noProof/>
                <w:webHidden/>
                <w:sz w:val="20"/>
                <w:szCs w:val="20"/>
              </w:rPr>
              <w:fldChar w:fldCharType="end"/>
            </w:r>
          </w:hyperlink>
        </w:p>
        <w:p w14:paraId="200219DC" w14:textId="400CC0D2" w:rsidR="00D91250" w:rsidRPr="00D91250" w:rsidRDefault="00D91250">
          <w:pPr>
            <w:pStyle w:val="TOC3"/>
            <w:tabs>
              <w:tab w:val="right" w:leader="dot" w:pos="9628"/>
            </w:tabs>
            <w:rPr>
              <w:rFonts w:ascii="Arial Narrow" w:eastAsiaTheme="minorEastAsia" w:hAnsi="Arial Narrow" w:cstheme="minorBidi"/>
              <w:noProof/>
              <w:sz w:val="20"/>
              <w:lang w:eastAsia="fi-FI"/>
            </w:rPr>
          </w:pPr>
          <w:hyperlink w:anchor="_Toc106883928" w:history="1">
            <w:r w:rsidRPr="00D91250">
              <w:rPr>
                <w:rStyle w:val="Hyperlink"/>
                <w:rFonts w:ascii="Arial Narrow" w:hAnsi="Arial Narrow"/>
                <w:noProof/>
                <w:sz w:val="20"/>
              </w:rPr>
              <w:t>4.1.  Study modules of the doctoral degree</w:t>
            </w:r>
            <w:r w:rsidRPr="00D91250">
              <w:rPr>
                <w:rFonts w:ascii="Arial Narrow" w:hAnsi="Arial Narrow"/>
                <w:noProof/>
                <w:webHidden/>
                <w:sz w:val="20"/>
              </w:rPr>
              <w:tab/>
            </w:r>
            <w:r w:rsidRPr="00D91250">
              <w:rPr>
                <w:rFonts w:ascii="Arial Narrow" w:hAnsi="Arial Narrow"/>
                <w:noProof/>
                <w:webHidden/>
                <w:sz w:val="20"/>
              </w:rPr>
              <w:fldChar w:fldCharType="begin"/>
            </w:r>
            <w:r w:rsidRPr="00D91250">
              <w:rPr>
                <w:rFonts w:ascii="Arial Narrow" w:hAnsi="Arial Narrow"/>
                <w:noProof/>
                <w:webHidden/>
                <w:sz w:val="20"/>
              </w:rPr>
              <w:instrText xml:space="preserve"> PAGEREF _Toc106883928 \h </w:instrText>
            </w:r>
            <w:r w:rsidRPr="00D91250">
              <w:rPr>
                <w:rFonts w:ascii="Arial Narrow" w:hAnsi="Arial Narrow"/>
                <w:noProof/>
                <w:webHidden/>
                <w:sz w:val="20"/>
              </w:rPr>
            </w:r>
            <w:r w:rsidRPr="00D91250">
              <w:rPr>
                <w:rFonts w:ascii="Arial Narrow" w:hAnsi="Arial Narrow"/>
                <w:noProof/>
                <w:webHidden/>
                <w:sz w:val="20"/>
              </w:rPr>
              <w:fldChar w:fldCharType="separate"/>
            </w:r>
            <w:r w:rsidRPr="00D91250">
              <w:rPr>
                <w:rFonts w:ascii="Arial Narrow" w:hAnsi="Arial Narrow"/>
                <w:noProof/>
                <w:webHidden/>
                <w:sz w:val="20"/>
              </w:rPr>
              <w:t>7</w:t>
            </w:r>
            <w:r w:rsidRPr="00D91250">
              <w:rPr>
                <w:rFonts w:ascii="Arial Narrow" w:hAnsi="Arial Narrow"/>
                <w:noProof/>
                <w:webHidden/>
                <w:sz w:val="20"/>
              </w:rPr>
              <w:fldChar w:fldCharType="end"/>
            </w:r>
          </w:hyperlink>
        </w:p>
        <w:p w14:paraId="0BA6D4EE" w14:textId="02C48E8E" w:rsidR="00D91250" w:rsidRPr="00D91250" w:rsidRDefault="00D91250">
          <w:pPr>
            <w:pStyle w:val="TOC2"/>
            <w:tabs>
              <w:tab w:val="left" w:pos="660"/>
            </w:tabs>
            <w:rPr>
              <w:rFonts w:ascii="Arial Narrow" w:eastAsiaTheme="minorEastAsia" w:hAnsi="Arial Narrow" w:cstheme="minorBidi"/>
              <w:noProof/>
              <w:sz w:val="20"/>
              <w:szCs w:val="20"/>
              <w:lang w:val="fi-FI" w:eastAsia="fi-FI"/>
            </w:rPr>
          </w:pPr>
          <w:hyperlink w:anchor="_Toc106883929" w:history="1">
            <w:r w:rsidRPr="00D91250">
              <w:rPr>
                <w:rStyle w:val="Hyperlink"/>
                <w:rFonts w:ascii="Arial Narrow" w:hAnsi="Arial Narrow"/>
                <w:noProof/>
                <w:sz w:val="20"/>
                <w:szCs w:val="20"/>
              </w:rPr>
              <w:t>5</w:t>
            </w:r>
            <w:r w:rsidRPr="00D91250">
              <w:rPr>
                <w:rFonts w:ascii="Arial Narrow" w:eastAsiaTheme="minorEastAsia" w:hAnsi="Arial Narrow" w:cstheme="minorBidi"/>
                <w:noProof/>
                <w:sz w:val="20"/>
                <w:szCs w:val="20"/>
                <w:lang w:val="fi-FI" w:eastAsia="fi-FI"/>
              </w:rPr>
              <w:tab/>
            </w:r>
            <w:r w:rsidRPr="00D91250">
              <w:rPr>
                <w:rStyle w:val="Hyperlink"/>
                <w:rFonts w:ascii="Arial Narrow" w:hAnsi="Arial Narrow"/>
                <w:noProof/>
                <w:sz w:val="20"/>
                <w:szCs w:val="20"/>
              </w:rPr>
              <w:t>Dissertation and Its Public Defence</w:t>
            </w:r>
            <w:r w:rsidRPr="00D91250">
              <w:rPr>
                <w:rFonts w:ascii="Arial Narrow" w:hAnsi="Arial Narrow"/>
                <w:noProof/>
                <w:webHidden/>
                <w:sz w:val="20"/>
                <w:szCs w:val="20"/>
              </w:rPr>
              <w:tab/>
            </w:r>
            <w:r w:rsidRPr="00D91250">
              <w:rPr>
                <w:rFonts w:ascii="Arial Narrow" w:hAnsi="Arial Narrow"/>
                <w:noProof/>
                <w:webHidden/>
                <w:sz w:val="20"/>
                <w:szCs w:val="20"/>
              </w:rPr>
              <w:fldChar w:fldCharType="begin"/>
            </w:r>
            <w:r w:rsidRPr="00D91250">
              <w:rPr>
                <w:rFonts w:ascii="Arial Narrow" w:hAnsi="Arial Narrow"/>
                <w:noProof/>
                <w:webHidden/>
                <w:sz w:val="20"/>
                <w:szCs w:val="20"/>
              </w:rPr>
              <w:instrText xml:space="preserve"> PAGEREF _Toc106883929 \h </w:instrText>
            </w:r>
            <w:r w:rsidRPr="00D91250">
              <w:rPr>
                <w:rFonts w:ascii="Arial Narrow" w:hAnsi="Arial Narrow"/>
                <w:noProof/>
                <w:webHidden/>
                <w:sz w:val="20"/>
                <w:szCs w:val="20"/>
              </w:rPr>
            </w:r>
            <w:r w:rsidRPr="00D91250">
              <w:rPr>
                <w:rFonts w:ascii="Arial Narrow" w:hAnsi="Arial Narrow"/>
                <w:noProof/>
                <w:webHidden/>
                <w:sz w:val="20"/>
                <w:szCs w:val="20"/>
              </w:rPr>
              <w:fldChar w:fldCharType="separate"/>
            </w:r>
            <w:r w:rsidRPr="00D91250">
              <w:rPr>
                <w:rFonts w:ascii="Arial Narrow" w:hAnsi="Arial Narrow"/>
                <w:noProof/>
                <w:webHidden/>
                <w:sz w:val="20"/>
                <w:szCs w:val="20"/>
              </w:rPr>
              <w:t>10</w:t>
            </w:r>
            <w:r w:rsidRPr="00D91250">
              <w:rPr>
                <w:rFonts w:ascii="Arial Narrow" w:hAnsi="Arial Narrow"/>
                <w:noProof/>
                <w:webHidden/>
                <w:sz w:val="20"/>
                <w:szCs w:val="20"/>
              </w:rPr>
              <w:fldChar w:fldCharType="end"/>
            </w:r>
          </w:hyperlink>
        </w:p>
        <w:p w14:paraId="1A43774B" w14:textId="17D57DB5" w:rsidR="00D91250" w:rsidRPr="00D91250" w:rsidRDefault="00D91250">
          <w:pPr>
            <w:pStyle w:val="TOC3"/>
            <w:tabs>
              <w:tab w:val="left" w:pos="1100"/>
              <w:tab w:val="right" w:leader="dot" w:pos="9628"/>
            </w:tabs>
            <w:rPr>
              <w:rFonts w:ascii="Arial Narrow" w:eastAsiaTheme="minorEastAsia" w:hAnsi="Arial Narrow" w:cstheme="minorBidi"/>
              <w:noProof/>
              <w:sz w:val="20"/>
              <w:lang w:eastAsia="fi-FI"/>
            </w:rPr>
          </w:pPr>
          <w:hyperlink w:anchor="_Toc106883930" w:history="1">
            <w:r w:rsidRPr="00D91250">
              <w:rPr>
                <w:rStyle w:val="Hyperlink"/>
                <w:rFonts w:ascii="Arial Narrow" w:hAnsi="Arial Narrow"/>
                <w:noProof/>
                <w:sz w:val="20"/>
              </w:rPr>
              <w:t>5.1.</w:t>
            </w:r>
            <w:r w:rsidRPr="00D91250">
              <w:rPr>
                <w:rFonts w:ascii="Arial Narrow" w:eastAsiaTheme="minorEastAsia" w:hAnsi="Arial Narrow" w:cstheme="minorBidi"/>
                <w:noProof/>
                <w:sz w:val="20"/>
                <w:lang w:eastAsia="fi-FI"/>
              </w:rPr>
              <w:tab/>
            </w:r>
            <w:r w:rsidRPr="00D91250">
              <w:rPr>
                <w:rStyle w:val="Hyperlink"/>
                <w:rFonts w:ascii="Arial Narrow" w:hAnsi="Arial Narrow"/>
                <w:noProof/>
                <w:sz w:val="20"/>
              </w:rPr>
              <w:t>Requirements of the dissertation</w:t>
            </w:r>
            <w:r w:rsidRPr="00D91250">
              <w:rPr>
                <w:rFonts w:ascii="Arial Narrow" w:hAnsi="Arial Narrow"/>
                <w:noProof/>
                <w:webHidden/>
                <w:sz w:val="20"/>
              </w:rPr>
              <w:tab/>
            </w:r>
            <w:r w:rsidRPr="00D91250">
              <w:rPr>
                <w:rFonts w:ascii="Arial Narrow" w:hAnsi="Arial Narrow"/>
                <w:noProof/>
                <w:webHidden/>
                <w:sz w:val="20"/>
              </w:rPr>
              <w:fldChar w:fldCharType="begin"/>
            </w:r>
            <w:r w:rsidRPr="00D91250">
              <w:rPr>
                <w:rFonts w:ascii="Arial Narrow" w:hAnsi="Arial Narrow"/>
                <w:noProof/>
                <w:webHidden/>
                <w:sz w:val="20"/>
              </w:rPr>
              <w:instrText xml:space="preserve"> PAGEREF _Toc106883930 \h </w:instrText>
            </w:r>
            <w:r w:rsidRPr="00D91250">
              <w:rPr>
                <w:rFonts w:ascii="Arial Narrow" w:hAnsi="Arial Narrow"/>
                <w:noProof/>
                <w:webHidden/>
                <w:sz w:val="20"/>
              </w:rPr>
            </w:r>
            <w:r w:rsidRPr="00D91250">
              <w:rPr>
                <w:rFonts w:ascii="Arial Narrow" w:hAnsi="Arial Narrow"/>
                <w:noProof/>
                <w:webHidden/>
                <w:sz w:val="20"/>
              </w:rPr>
              <w:fldChar w:fldCharType="separate"/>
            </w:r>
            <w:r w:rsidRPr="00D91250">
              <w:rPr>
                <w:rFonts w:ascii="Arial Narrow" w:hAnsi="Arial Narrow"/>
                <w:noProof/>
                <w:webHidden/>
                <w:sz w:val="20"/>
              </w:rPr>
              <w:t>10</w:t>
            </w:r>
            <w:r w:rsidRPr="00D91250">
              <w:rPr>
                <w:rFonts w:ascii="Arial Narrow" w:hAnsi="Arial Narrow"/>
                <w:noProof/>
                <w:webHidden/>
                <w:sz w:val="20"/>
              </w:rPr>
              <w:fldChar w:fldCharType="end"/>
            </w:r>
          </w:hyperlink>
        </w:p>
        <w:p w14:paraId="29444101" w14:textId="3BEE00B3" w:rsidR="00D91250" w:rsidRPr="00D91250" w:rsidRDefault="00D91250">
          <w:pPr>
            <w:pStyle w:val="TOC3"/>
            <w:tabs>
              <w:tab w:val="left" w:pos="1100"/>
              <w:tab w:val="right" w:leader="dot" w:pos="9628"/>
            </w:tabs>
            <w:rPr>
              <w:rFonts w:ascii="Arial Narrow" w:eastAsiaTheme="minorEastAsia" w:hAnsi="Arial Narrow" w:cstheme="minorBidi"/>
              <w:noProof/>
              <w:sz w:val="20"/>
              <w:lang w:eastAsia="fi-FI"/>
            </w:rPr>
          </w:pPr>
          <w:hyperlink w:anchor="_Toc106883931" w:history="1">
            <w:r w:rsidRPr="00D91250">
              <w:rPr>
                <w:rStyle w:val="Hyperlink"/>
                <w:rFonts w:ascii="Arial Narrow" w:hAnsi="Arial Narrow"/>
                <w:noProof/>
                <w:sz w:val="20"/>
              </w:rPr>
              <w:t>5.2.</w:t>
            </w:r>
            <w:r w:rsidRPr="00D91250">
              <w:rPr>
                <w:rFonts w:ascii="Arial Narrow" w:eastAsiaTheme="minorEastAsia" w:hAnsi="Arial Narrow" w:cstheme="minorBidi"/>
                <w:noProof/>
                <w:sz w:val="20"/>
                <w:lang w:eastAsia="fi-FI"/>
              </w:rPr>
              <w:tab/>
            </w:r>
            <w:r w:rsidRPr="00D91250">
              <w:rPr>
                <w:rStyle w:val="Hyperlink"/>
                <w:rFonts w:ascii="Arial Narrow" w:hAnsi="Arial Narrow"/>
                <w:noProof/>
                <w:sz w:val="20"/>
              </w:rPr>
              <w:t>Permission for public examination of the dissertation</w:t>
            </w:r>
            <w:r w:rsidRPr="00D91250">
              <w:rPr>
                <w:rFonts w:ascii="Arial Narrow" w:hAnsi="Arial Narrow"/>
                <w:noProof/>
                <w:webHidden/>
                <w:sz w:val="20"/>
              </w:rPr>
              <w:tab/>
            </w:r>
            <w:r w:rsidRPr="00D91250">
              <w:rPr>
                <w:rFonts w:ascii="Arial Narrow" w:hAnsi="Arial Narrow"/>
                <w:noProof/>
                <w:webHidden/>
                <w:sz w:val="20"/>
              </w:rPr>
              <w:fldChar w:fldCharType="begin"/>
            </w:r>
            <w:r w:rsidRPr="00D91250">
              <w:rPr>
                <w:rFonts w:ascii="Arial Narrow" w:hAnsi="Arial Narrow"/>
                <w:noProof/>
                <w:webHidden/>
                <w:sz w:val="20"/>
              </w:rPr>
              <w:instrText xml:space="preserve"> PAGEREF _Toc106883931 \h </w:instrText>
            </w:r>
            <w:r w:rsidRPr="00D91250">
              <w:rPr>
                <w:rFonts w:ascii="Arial Narrow" w:hAnsi="Arial Narrow"/>
                <w:noProof/>
                <w:webHidden/>
                <w:sz w:val="20"/>
              </w:rPr>
            </w:r>
            <w:r w:rsidRPr="00D91250">
              <w:rPr>
                <w:rFonts w:ascii="Arial Narrow" w:hAnsi="Arial Narrow"/>
                <w:noProof/>
                <w:webHidden/>
                <w:sz w:val="20"/>
              </w:rPr>
              <w:fldChar w:fldCharType="separate"/>
            </w:r>
            <w:r w:rsidRPr="00D91250">
              <w:rPr>
                <w:rFonts w:ascii="Arial Narrow" w:hAnsi="Arial Narrow"/>
                <w:noProof/>
                <w:webHidden/>
                <w:sz w:val="20"/>
              </w:rPr>
              <w:t>10</w:t>
            </w:r>
            <w:r w:rsidRPr="00D91250">
              <w:rPr>
                <w:rFonts w:ascii="Arial Narrow" w:hAnsi="Arial Narrow"/>
                <w:noProof/>
                <w:webHidden/>
                <w:sz w:val="20"/>
              </w:rPr>
              <w:fldChar w:fldCharType="end"/>
            </w:r>
          </w:hyperlink>
        </w:p>
        <w:p w14:paraId="3A7E8527" w14:textId="3F139813" w:rsidR="00D91250" w:rsidRPr="00D91250" w:rsidRDefault="00D91250">
          <w:pPr>
            <w:pStyle w:val="TOC3"/>
            <w:tabs>
              <w:tab w:val="left" w:pos="1100"/>
              <w:tab w:val="right" w:leader="dot" w:pos="9628"/>
            </w:tabs>
            <w:rPr>
              <w:rFonts w:ascii="Arial Narrow" w:eastAsiaTheme="minorEastAsia" w:hAnsi="Arial Narrow" w:cstheme="minorBidi"/>
              <w:noProof/>
              <w:sz w:val="20"/>
              <w:lang w:eastAsia="fi-FI"/>
            </w:rPr>
          </w:pPr>
          <w:hyperlink w:anchor="_Toc106883932" w:history="1">
            <w:r w:rsidRPr="00D91250">
              <w:rPr>
                <w:rStyle w:val="Hyperlink"/>
                <w:rFonts w:ascii="Arial Narrow" w:hAnsi="Arial Narrow"/>
                <w:noProof/>
                <w:sz w:val="20"/>
              </w:rPr>
              <w:t>5.3.</w:t>
            </w:r>
            <w:r w:rsidRPr="00D91250">
              <w:rPr>
                <w:rFonts w:ascii="Arial Narrow" w:eastAsiaTheme="minorEastAsia" w:hAnsi="Arial Narrow" w:cstheme="minorBidi"/>
                <w:noProof/>
                <w:sz w:val="20"/>
                <w:lang w:eastAsia="fi-FI"/>
              </w:rPr>
              <w:tab/>
            </w:r>
            <w:r w:rsidRPr="00D91250">
              <w:rPr>
                <w:rStyle w:val="Hyperlink"/>
                <w:rFonts w:ascii="Arial Narrow" w:hAnsi="Arial Narrow"/>
                <w:noProof/>
                <w:sz w:val="20"/>
              </w:rPr>
              <w:t>The originality check of the dissertation</w:t>
            </w:r>
            <w:r w:rsidRPr="00D91250">
              <w:rPr>
                <w:rFonts w:ascii="Arial Narrow" w:hAnsi="Arial Narrow"/>
                <w:noProof/>
                <w:webHidden/>
                <w:sz w:val="20"/>
              </w:rPr>
              <w:tab/>
            </w:r>
            <w:r w:rsidRPr="00D91250">
              <w:rPr>
                <w:rFonts w:ascii="Arial Narrow" w:hAnsi="Arial Narrow"/>
                <w:noProof/>
                <w:webHidden/>
                <w:sz w:val="20"/>
              </w:rPr>
              <w:fldChar w:fldCharType="begin"/>
            </w:r>
            <w:r w:rsidRPr="00D91250">
              <w:rPr>
                <w:rFonts w:ascii="Arial Narrow" w:hAnsi="Arial Narrow"/>
                <w:noProof/>
                <w:webHidden/>
                <w:sz w:val="20"/>
              </w:rPr>
              <w:instrText xml:space="preserve"> PAGEREF _Toc106883932 \h </w:instrText>
            </w:r>
            <w:r w:rsidRPr="00D91250">
              <w:rPr>
                <w:rFonts w:ascii="Arial Narrow" w:hAnsi="Arial Narrow"/>
                <w:noProof/>
                <w:webHidden/>
                <w:sz w:val="20"/>
              </w:rPr>
            </w:r>
            <w:r w:rsidRPr="00D91250">
              <w:rPr>
                <w:rFonts w:ascii="Arial Narrow" w:hAnsi="Arial Narrow"/>
                <w:noProof/>
                <w:webHidden/>
                <w:sz w:val="20"/>
              </w:rPr>
              <w:fldChar w:fldCharType="separate"/>
            </w:r>
            <w:r w:rsidRPr="00D91250">
              <w:rPr>
                <w:rFonts w:ascii="Arial Narrow" w:hAnsi="Arial Narrow"/>
                <w:noProof/>
                <w:webHidden/>
                <w:sz w:val="20"/>
              </w:rPr>
              <w:t>11</w:t>
            </w:r>
            <w:r w:rsidRPr="00D91250">
              <w:rPr>
                <w:rFonts w:ascii="Arial Narrow" w:hAnsi="Arial Narrow"/>
                <w:noProof/>
                <w:webHidden/>
                <w:sz w:val="20"/>
              </w:rPr>
              <w:fldChar w:fldCharType="end"/>
            </w:r>
          </w:hyperlink>
        </w:p>
        <w:p w14:paraId="22C6EF14" w14:textId="727729AF" w:rsidR="00D91250" w:rsidRPr="00D91250" w:rsidRDefault="00D91250">
          <w:pPr>
            <w:pStyle w:val="TOC3"/>
            <w:tabs>
              <w:tab w:val="left" w:pos="1100"/>
              <w:tab w:val="right" w:leader="dot" w:pos="9628"/>
            </w:tabs>
            <w:rPr>
              <w:rFonts w:ascii="Arial Narrow" w:eastAsiaTheme="minorEastAsia" w:hAnsi="Arial Narrow" w:cstheme="minorBidi"/>
              <w:noProof/>
              <w:sz w:val="20"/>
              <w:lang w:eastAsia="fi-FI"/>
            </w:rPr>
          </w:pPr>
          <w:hyperlink w:anchor="_Toc106883933" w:history="1">
            <w:r w:rsidRPr="00D91250">
              <w:rPr>
                <w:rStyle w:val="Hyperlink"/>
                <w:rFonts w:ascii="Arial Narrow" w:hAnsi="Arial Narrow"/>
                <w:noProof/>
                <w:sz w:val="20"/>
              </w:rPr>
              <w:t>5.4.</w:t>
            </w:r>
            <w:r w:rsidRPr="00D91250">
              <w:rPr>
                <w:rFonts w:ascii="Arial Narrow" w:eastAsiaTheme="minorEastAsia" w:hAnsi="Arial Narrow" w:cstheme="minorBidi"/>
                <w:noProof/>
                <w:sz w:val="20"/>
                <w:lang w:eastAsia="fi-FI"/>
              </w:rPr>
              <w:tab/>
            </w:r>
            <w:r w:rsidRPr="00D91250">
              <w:rPr>
                <w:rStyle w:val="Hyperlink"/>
                <w:rFonts w:ascii="Arial Narrow" w:hAnsi="Arial Narrow"/>
                <w:noProof/>
                <w:sz w:val="20"/>
              </w:rPr>
              <w:t>Permission for the public defence of dissertation</w:t>
            </w:r>
            <w:r w:rsidRPr="00D91250">
              <w:rPr>
                <w:rFonts w:ascii="Arial Narrow" w:hAnsi="Arial Narrow"/>
                <w:noProof/>
                <w:webHidden/>
                <w:sz w:val="20"/>
              </w:rPr>
              <w:tab/>
            </w:r>
            <w:r w:rsidRPr="00D91250">
              <w:rPr>
                <w:rFonts w:ascii="Arial Narrow" w:hAnsi="Arial Narrow"/>
                <w:noProof/>
                <w:webHidden/>
                <w:sz w:val="20"/>
              </w:rPr>
              <w:fldChar w:fldCharType="begin"/>
            </w:r>
            <w:r w:rsidRPr="00D91250">
              <w:rPr>
                <w:rFonts w:ascii="Arial Narrow" w:hAnsi="Arial Narrow"/>
                <w:noProof/>
                <w:webHidden/>
                <w:sz w:val="20"/>
              </w:rPr>
              <w:instrText xml:space="preserve"> PAGEREF _Toc106883933 \h </w:instrText>
            </w:r>
            <w:r w:rsidRPr="00D91250">
              <w:rPr>
                <w:rFonts w:ascii="Arial Narrow" w:hAnsi="Arial Narrow"/>
                <w:noProof/>
                <w:webHidden/>
                <w:sz w:val="20"/>
              </w:rPr>
            </w:r>
            <w:r w:rsidRPr="00D91250">
              <w:rPr>
                <w:rFonts w:ascii="Arial Narrow" w:hAnsi="Arial Narrow"/>
                <w:noProof/>
                <w:webHidden/>
                <w:sz w:val="20"/>
              </w:rPr>
              <w:fldChar w:fldCharType="separate"/>
            </w:r>
            <w:r w:rsidRPr="00D91250">
              <w:rPr>
                <w:rFonts w:ascii="Arial Narrow" w:hAnsi="Arial Narrow"/>
                <w:noProof/>
                <w:webHidden/>
                <w:sz w:val="20"/>
              </w:rPr>
              <w:t>11</w:t>
            </w:r>
            <w:r w:rsidRPr="00D91250">
              <w:rPr>
                <w:rFonts w:ascii="Arial Narrow" w:hAnsi="Arial Narrow"/>
                <w:noProof/>
                <w:webHidden/>
                <w:sz w:val="20"/>
              </w:rPr>
              <w:fldChar w:fldCharType="end"/>
            </w:r>
          </w:hyperlink>
        </w:p>
        <w:p w14:paraId="44CE97CD" w14:textId="23E27336" w:rsidR="00D91250" w:rsidRPr="00D91250" w:rsidRDefault="00D91250">
          <w:pPr>
            <w:pStyle w:val="TOC3"/>
            <w:tabs>
              <w:tab w:val="left" w:pos="1100"/>
              <w:tab w:val="right" w:leader="dot" w:pos="9628"/>
            </w:tabs>
            <w:rPr>
              <w:rFonts w:ascii="Arial Narrow" w:eastAsiaTheme="minorEastAsia" w:hAnsi="Arial Narrow" w:cstheme="minorBidi"/>
              <w:noProof/>
              <w:sz w:val="20"/>
              <w:lang w:eastAsia="fi-FI"/>
            </w:rPr>
          </w:pPr>
          <w:hyperlink w:anchor="_Toc106883934" w:history="1">
            <w:r w:rsidRPr="00D91250">
              <w:rPr>
                <w:rStyle w:val="Hyperlink"/>
                <w:rFonts w:ascii="Arial Narrow" w:hAnsi="Arial Narrow"/>
                <w:noProof/>
                <w:sz w:val="20"/>
              </w:rPr>
              <w:t>5.5.</w:t>
            </w:r>
            <w:r w:rsidRPr="00D91250">
              <w:rPr>
                <w:rFonts w:ascii="Arial Narrow" w:eastAsiaTheme="minorEastAsia" w:hAnsi="Arial Narrow" w:cstheme="minorBidi"/>
                <w:noProof/>
                <w:sz w:val="20"/>
                <w:lang w:eastAsia="fi-FI"/>
              </w:rPr>
              <w:tab/>
            </w:r>
            <w:r w:rsidRPr="00D91250">
              <w:rPr>
                <w:rStyle w:val="Hyperlink"/>
                <w:rFonts w:ascii="Arial Narrow" w:hAnsi="Arial Narrow"/>
                <w:noProof/>
                <w:sz w:val="20"/>
              </w:rPr>
              <w:t>Opponent, custos and evaluation group</w:t>
            </w:r>
            <w:r w:rsidRPr="00D91250">
              <w:rPr>
                <w:rFonts w:ascii="Arial Narrow" w:hAnsi="Arial Narrow"/>
                <w:noProof/>
                <w:webHidden/>
                <w:sz w:val="20"/>
              </w:rPr>
              <w:tab/>
            </w:r>
            <w:r w:rsidRPr="00D91250">
              <w:rPr>
                <w:rFonts w:ascii="Arial Narrow" w:hAnsi="Arial Narrow"/>
                <w:noProof/>
                <w:webHidden/>
                <w:sz w:val="20"/>
              </w:rPr>
              <w:fldChar w:fldCharType="begin"/>
            </w:r>
            <w:r w:rsidRPr="00D91250">
              <w:rPr>
                <w:rFonts w:ascii="Arial Narrow" w:hAnsi="Arial Narrow"/>
                <w:noProof/>
                <w:webHidden/>
                <w:sz w:val="20"/>
              </w:rPr>
              <w:instrText xml:space="preserve"> PAGEREF _Toc106883934 \h </w:instrText>
            </w:r>
            <w:r w:rsidRPr="00D91250">
              <w:rPr>
                <w:rFonts w:ascii="Arial Narrow" w:hAnsi="Arial Narrow"/>
                <w:noProof/>
                <w:webHidden/>
                <w:sz w:val="20"/>
              </w:rPr>
            </w:r>
            <w:r w:rsidRPr="00D91250">
              <w:rPr>
                <w:rFonts w:ascii="Arial Narrow" w:hAnsi="Arial Narrow"/>
                <w:noProof/>
                <w:webHidden/>
                <w:sz w:val="20"/>
              </w:rPr>
              <w:fldChar w:fldCharType="separate"/>
            </w:r>
            <w:r w:rsidRPr="00D91250">
              <w:rPr>
                <w:rFonts w:ascii="Arial Narrow" w:hAnsi="Arial Narrow"/>
                <w:noProof/>
                <w:webHidden/>
                <w:sz w:val="20"/>
              </w:rPr>
              <w:t>12</w:t>
            </w:r>
            <w:r w:rsidRPr="00D91250">
              <w:rPr>
                <w:rFonts w:ascii="Arial Narrow" w:hAnsi="Arial Narrow"/>
                <w:noProof/>
                <w:webHidden/>
                <w:sz w:val="20"/>
              </w:rPr>
              <w:fldChar w:fldCharType="end"/>
            </w:r>
          </w:hyperlink>
        </w:p>
        <w:p w14:paraId="44A25C87" w14:textId="70BEC323" w:rsidR="00D91250" w:rsidRPr="00D91250" w:rsidRDefault="00D91250">
          <w:pPr>
            <w:pStyle w:val="TOC3"/>
            <w:tabs>
              <w:tab w:val="left" w:pos="1100"/>
              <w:tab w:val="right" w:leader="dot" w:pos="9628"/>
            </w:tabs>
            <w:rPr>
              <w:rFonts w:ascii="Arial Narrow" w:eastAsiaTheme="minorEastAsia" w:hAnsi="Arial Narrow" w:cstheme="minorBidi"/>
              <w:noProof/>
              <w:sz w:val="20"/>
              <w:lang w:eastAsia="fi-FI"/>
            </w:rPr>
          </w:pPr>
          <w:hyperlink w:anchor="_Toc106883935" w:history="1">
            <w:r w:rsidRPr="00D91250">
              <w:rPr>
                <w:rStyle w:val="Hyperlink"/>
                <w:rFonts w:ascii="Arial Narrow" w:hAnsi="Arial Narrow"/>
                <w:noProof/>
                <w:sz w:val="20"/>
              </w:rPr>
              <w:t>5.6.</w:t>
            </w:r>
            <w:r w:rsidRPr="00D91250">
              <w:rPr>
                <w:rFonts w:ascii="Arial Narrow" w:eastAsiaTheme="minorEastAsia" w:hAnsi="Arial Narrow" w:cstheme="minorBidi"/>
                <w:noProof/>
                <w:sz w:val="20"/>
                <w:lang w:eastAsia="fi-FI"/>
              </w:rPr>
              <w:tab/>
            </w:r>
            <w:r w:rsidRPr="00D91250">
              <w:rPr>
                <w:rStyle w:val="Hyperlink"/>
                <w:rFonts w:ascii="Arial Narrow" w:hAnsi="Arial Narrow"/>
                <w:noProof/>
                <w:sz w:val="20"/>
              </w:rPr>
              <w:t>Printing and distribution</w:t>
            </w:r>
            <w:r w:rsidRPr="00D91250">
              <w:rPr>
                <w:rFonts w:ascii="Arial Narrow" w:hAnsi="Arial Narrow"/>
                <w:noProof/>
                <w:webHidden/>
                <w:sz w:val="20"/>
              </w:rPr>
              <w:tab/>
            </w:r>
            <w:r w:rsidRPr="00D91250">
              <w:rPr>
                <w:rFonts w:ascii="Arial Narrow" w:hAnsi="Arial Narrow"/>
                <w:noProof/>
                <w:webHidden/>
                <w:sz w:val="20"/>
              </w:rPr>
              <w:fldChar w:fldCharType="begin"/>
            </w:r>
            <w:r w:rsidRPr="00D91250">
              <w:rPr>
                <w:rFonts w:ascii="Arial Narrow" w:hAnsi="Arial Narrow"/>
                <w:noProof/>
                <w:webHidden/>
                <w:sz w:val="20"/>
              </w:rPr>
              <w:instrText xml:space="preserve"> PAGEREF _Toc106883935 \h </w:instrText>
            </w:r>
            <w:r w:rsidRPr="00D91250">
              <w:rPr>
                <w:rFonts w:ascii="Arial Narrow" w:hAnsi="Arial Narrow"/>
                <w:noProof/>
                <w:webHidden/>
                <w:sz w:val="20"/>
              </w:rPr>
            </w:r>
            <w:r w:rsidRPr="00D91250">
              <w:rPr>
                <w:rFonts w:ascii="Arial Narrow" w:hAnsi="Arial Narrow"/>
                <w:noProof/>
                <w:webHidden/>
                <w:sz w:val="20"/>
              </w:rPr>
              <w:fldChar w:fldCharType="separate"/>
            </w:r>
            <w:r w:rsidRPr="00D91250">
              <w:rPr>
                <w:rFonts w:ascii="Arial Narrow" w:hAnsi="Arial Narrow"/>
                <w:noProof/>
                <w:webHidden/>
                <w:sz w:val="20"/>
              </w:rPr>
              <w:t>12</w:t>
            </w:r>
            <w:r w:rsidRPr="00D91250">
              <w:rPr>
                <w:rFonts w:ascii="Arial Narrow" w:hAnsi="Arial Narrow"/>
                <w:noProof/>
                <w:webHidden/>
                <w:sz w:val="20"/>
              </w:rPr>
              <w:fldChar w:fldCharType="end"/>
            </w:r>
          </w:hyperlink>
        </w:p>
        <w:p w14:paraId="23C484B5" w14:textId="0265A5D3" w:rsidR="00D91250" w:rsidRPr="00D91250" w:rsidRDefault="00D91250">
          <w:pPr>
            <w:pStyle w:val="TOC3"/>
            <w:tabs>
              <w:tab w:val="left" w:pos="1100"/>
              <w:tab w:val="right" w:leader="dot" w:pos="9628"/>
            </w:tabs>
            <w:rPr>
              <w:rFonts w:ascii="Arial Narrow" w:eastAsiaTheme="minorEastAsia" w:hAnsi="Arial Narrow" w:cstheme="minorBidi"/>
              <w:noProof/>
              <w:sz w:val="20"/>
              <w:lang w:eastAsia="fi-FI"/>
            </w:rPr>
          </w:pPr>
          <w:hyperlink w:anchor="_Toc106883936" w:history="1">
            <w:r w:rsidRPr="00D91250">
              <w:rPr>
                <w:rStyle w:val="Hyperlink"/>
                <w:rFonts w:ascii="Arial Narrow" w:hAnsi="Arial Narrow"/>
                <w:noProof/>
                <w:sz w:val="20"/>
              </w:rPr>
              <w:t>5.7.</w:t>
            </w:r>
            <w:r w:rsidRPr="00D91250">
              <w:rPr>
                <w:rFonts w:ascii="Arial Narrow" w:eastAsiaTheme="minorEastAsia" w:hAnsi="Arial Narrow" w:cstheme="minorBidi"/>
                <w:noProof/>
                <w:sz w:val="20"/>
                <w:lang w:eastAsia="fi-FI"/>
              </w:rPr>
              <w:tab/>
            </w:r>
            <w:r w:rsidRPr="00D91250">
              <w:rPr>
                <w:rStyle w:val="Hyperlink"/>
                <w:rFonts w:ascii="Arial Narrow" w:hAnsi="Arial Narrow"/>
                <w:noProof/>
                <w:sz w:val="20"/>
              </w:rPr>
              <w:t>Evaluation of the dissertation</w:t>
            </w:r>
            <w:r w:rsidRPr="00D91250">
              <w:rPr>
                <w:rFonts w:ascii="Arial Narrow" w:hAnsi="Arial Narrow"/>
                <w:noProof/>
                <w:webHidden/>
                <w:sz w:val="20"/>
              </w:rPr>
              <w:tab/>
            </w:r>
            <w:r w:rsidRPr="00D91250">
              <w:rPr>
                <w:rFonts w:ascii="Arial Narrow" w:hAnsi="Arial Narrow"/>
                <w:noProof/>
                <w:webHidden/>
                <w:sz w:val="20"/>
              </w:rPr>
              <w:fldChar w:fldCharType="begin"/>
            </w:r>
            <w:r w:rsidRPr="00D91250">
              <w:rPr>
                <w:rFonts w:ascii="Arial Narrow" w:hAnsi="Arial Narrow"/>
                <w:noProof/>
                <w:webHidden/>
                <w:sz w:val="20"/>
              </w:rPr>
              <w:instrText xml:space="preserve"> PAGEREF _Toc106883936 \h </w:instrText>
            </w:r>
            <w:r w:rsidRPr="00D91250">
              <w:rPr>
                <w:rFonts w:ascii="Arial Narrow" w:hAnsi="Arial Narrow"/>
                <w:noProof/>
                <w:webHidden/>
                <w:sz w:val="20"/>
              </w:rPr>
            </w:r>
            <w:r w:rsidRPr="00D91250">
              <w:rPr>
                <w:rFonts w:ascii="Arial Narrow" w:hAnsi="Arial Narrow"/>
                <w:noProof/>
                <w:webHidden/>
                <w:sz w:val="20"/>
              </w:rPr>
              <w:fldChar w:fldCharType="separate"/>
            </w:r>
            <w:r w:rsidRPr="00D91250">
              <w:rPr>
                <w:rFonts w:ascii="Arial Narrow" w:hAnsi="Arial Narrow"/>
                <w:noProof/>
                <w:webHidden/>
                <w:sz w:val="20"/>
              </w:rPr>
              <w:t>13</w:t>
            </w:r>
            <w:r w:rsidRPr="00D91250">
              <w:rPr>
                <w:rFonts w:ascii="Arial Narrow" w:hAnsi="Arial Narrow"/>
                <w:noProof/>
                <w:webHidden/>
                <w:sz w:val="20"/>
              </w:rPr>
              <w:fldChar w:fldCharType="end"/>
            </w:r>
          </w:hyperlink>
        </w:p>
        <w:p w14:paraId="4523C92E" w14:textId="109CF676" w:rsidR="00D91250" w:rsidRPr="00D91250" w:rsidRDefault="00D91250">
          <w:pPr>
            <w:pStyle w:val="TOC2"/>
            <w:tabs>
              <w:tab w:val="left" w:pos="660"/>
            </w:tabs>
            <w:rPr>
              <w:rFonts w:ascii="Arial Narrow" w:eastAsiaTheme="minorEastAsia" w:hAnsi="Arial Narrow" w:cstheme="minorBidi"/>
              <w:noProof/>
              <w:sz w:val="20"/>
              <w:szCs w:val="20"/>
              <w:lang w:val="fi-FI" w:eastAsia="fi-FI"/>
            </w:rPr>
          </w:pPr>
          <w:hyperlink w:anchor="_Toc106883937" w:history="1">
            <w:r w:rsidRPr="00D91250">
              <w:rPr>
                <w:rStyle w:val="Hyperlink"/>
                <w:rFonts w:ascii="Arial Narrow" w:hAnsi="Arial Narrow"/>
                <w:noProof/>
                <w:sz w:val="20"/>
                <w:szCs w:val="20"/>
              </w:rPr>
              <w:t>6.</w:t>
            </w:r>
            <w:r w:rsidRPr="00D91250">
              <w:rPr>
                <w:rFonts w:ascii="Arial Narrow" w:eastAsiaTheme="minorEastAsia" w:hAnsi="Arial Narrow" w:cstheme="minorBidi"/>
                <w:noProof/>
                <w:sz w:val="20"/>
                <w:szCs w:val="20"/>
                <w:lang w:val="fi-FI" w:eastAsia="fi-FI"/>
              </w:rPr>
              <w:tab/>
            </w:r>
            <w:r w:rsidRPr="00D91250">
              <w:rPr>
                <w:rStyle w:val="Hyperlink"/>
                <w:rFonts w:ascii="Arial Narrow" w:hAnsi="Arial Narrow"/>
                <w:noProof/>
                <w:sz w:val="20"/>
                <w:szCs w:val="20"/>
              </w:rPr>
              <w:t>Regulations on studies</w:t>
            </w:r>
            <w:r w:rsidRPr="00D91250">
              <w:rPr>
                <w:rFonts w:ascii="Arial Narrow" w:hAnsi="Arial Narrow"/>
                <w:noProof/>
                <w:webHidden/>
                <w:sz w:val="20"/>
                <w:szCs w:val="20"/>
              </w:rPr>
              <w:tab/>
            </w:r>
            <w:r w:rsidRPr="00D91250">
              <w:rPr>
                <w:rFonts w:ascii="Arial Narrow" w:hAnsi="Arial Narrow"/>
                <w:noProof/>
                <w:webHidden/>
                <w:sz w:val="20"/>
                <w:szCs w:val="20"/>
              </w:rPr>
              <w:fldChar w:fldCharType="begin"/>
            </w:r>
            <w:r w:rsidRPr="00D91250">
              <w:rPr>
                <w:rFonts w:ascii="Arial Narrow" w:hAnsi="Arial Narrow"/>
                <w:noProof/>
                <w:webHidden/>
                <w:sz w:val="20"/>
                <w:szCs w:val="20"/>
              </w:rPr>
              <w:instrText xml:space="preserve"> PAGEREF _Toc106883937 \h </w:instrText>
            </w:r>
            <w:r w:rsidRPr="00D91250">
              <w:rPr>
                <w:rFonts w:ascii="Arial Narrow" w:hAnsi="Arial Narrow"/>
                <w:noProof/>
                <w:webHidden/>
                <w:sz w:val="20"/>
                <w:szCs w:val="20"/>
              </w:rPr>
            </w:r>
            <w:r w:rsidRPr="00D91250">
              <w:rPr>
                <w:rFonts w:ascii="Arial Narrow" w:hAnsi="Arial Narrow"/>
                <w:noProof/>
                <w:webHidden/>
                <w:sz w:val="20"/>
                <w:szCs w:val="20"/>
              </w:rPr>
              <w:fldChar w:fldCharType="separate"/>
            </w:r>
            <w:r w:rsidRPr="00D91250">
              <w:rPr>
                <w:rFonts w:ascii="Arial Narrow" w:hAnsi="Arial Narrow"/>
                <w:noProof/>
                <w:webHidden/>
                <w:sz w:val="20"/>
                <w:szCs w:val="20"/>
              </w:rPr>
              <w:t>14</w:t>
            </w:r>
            <w:r w:rsidRPr="00D91250">
              <w:rPr>
                <w:rFonts w:ascii="Arial Narrow" w:hAnsi="Arial Narrow"/>
                <w:noProof/>
                <w:webHidden/>
                <w:sz w:val="20"/>
                <w:szCs w:val="20"/>
              </w:rPr>
              <w:fldChar w:fldCharType="end"/>
            </w:r>
          </w:hyperlink>
        </w:p>
        <w:p w14:paraId="08E9B0BF" w14:textId="7FE6A318" w:rsidR="00D91250" w:rsidRPr="00D91250" w:rsidRDefault="00D91250">
          <w:pPr>
            <w:pStyle w:val="TOC3"/>
            <w:tabs>
              <w:tab w:val="left" w:pos="1100"/>
              <w:tab w:val="right" w:leader="dot" w:pos="9628"/>
            </w:tabs>
            <w:rPr>
              <w:rFonts w:ascii="Arial Narrow" w:eastAsiaTheme="minorEastAsia" w:hAnsi="Arial Narrow" w:cstheme="minorBidi"/>
              <w:noProof/>
              <w:sz w:val="20"/>
              <w:lang w:eastAsia="fi-FI"/>
            </w:rPr>
          </w:pPr>
          <w:hyperlink w:anchor="_Toc106883938" w:history="1">
            <w:r w:rsidRPr="00D91250">
              <w:rPr>
                <w:rStyle w:val="Hyperlink"/>
                <w:rFonts w:ascii="Arial Narrow" w:hAnsi="Arial Narrow"/>
                <w:noProof/>
                <w:sz w:val="20"/>
              </w:rPr>
              <w:t>6.1.</w:t>
            </w:r>
            <w:r w:rsidRPr="00D91250">
              <w:rPr>
                <w:rFonts w:ascii="Arial Narrow" w:eastAsiaTheme="minorEastAsia" w:hAnsi="Arial Narrow" w:cstheme="minorBidi"/>
                <w:noProof/>
                <w:sz w:val="20"/>
                <w:lang w:eastAsia="fi-FI"/>
              </w:rPr>
              <w:tab/>
            </w:r>
            <w:r w:rsidRPr="00D91250">
              <w:rPr>
                <w:rStyle w:val="Hyperlink"/>
                <w:rFonts w:ascii="Arial Narrow" w:hAnsi="Arial Narrow"/>
                <w:noProof/>
                <w:sz w:val="20"/>
              </w:rPr>
              <w:t>The right to study and registration with the University</w:t>
            </w:r>
            <w:r w:rsidRPr="00D91250">
              <w:rPr>
                <w:rFonts w:ascii="Arial Narrow" w:hAnsi="Arial Narrow"/>
                <w:noProof/>
                <w:webHidden/>
                <w:sz w:val="20"/>
              </w:rPr>
              <w:tab/>
            </w:r>
            <w:r w:rsidRPr="00D91250">
              <w:rPr>
                <w:rFonts w:ascii="Arial Narrow" w:hAnsi="Arial Narrow"/>
                <w:noProof/>
                <w:webHidden/>
                <w:sz w:val="20"/>
              </w:rPr>
              <w:fldChar w:fldCharType="begin"/>
            </w:r>
            <w:r w:rsidRPr="00D91250">
              <w:rPr>
                <w:rFonts w:ascii="Arial Narrow" w:hAnsi="Arial Narrow"/>
                <w:noProof/>
                <w:webHidden/>
                <w:sz w:val="20"/>
              </w:rPr>
              <w:instrText xml:space="preserve"> PAGEREF _Toc106883938 \h </w:instrText>
            </w:r>
            <w:r w:rsidRPr="00D91250">
              <w:rPr>
                <w:rFonts w:ascii="Arial Narrow" w:hAnsi="Arial Narrow"/>
                <w:noProof/>
                <w:webHidden/>
                <w:sz w:val="20"/>
              </w:rPr>
            </w:r>
            <w:r w:rsidRPr="00D91250">
              <w:rPr>
                <w:rFonts w:ascii="Arial Narrow" w:hAnsi="Arial Narrow"/>
                <w:noProof/>
                <w:webHidden/>
                <w:sz w:val="20"/>
              </w:rPr>
              <w:fldChar w:fldCharType="separate"/>
            </w:r>
            <w:r w:rsidRPr="00D91250">
              <w:rPr>
                <w:rFonts w:ascii="Arial Narrow" w:hAnsi="Arial Narrow"/>
                <w:noProof/>
                <w:webHidden/>
                <w:sz w:val="20"/>
              </w:rPr>
              <w:t>14</w:t>
            </w:r>
            <w:r w:rsidRPr="00D91250">
              <w:rPr>
                <w:rFonts w:ascii="Arial Narrow" w:hAnsi="Arial Narrow"/>
                <w:noProof/>
                <w:webHidden/>
                <w:sz w:val="20"/>
              </w:rPr>
              <w:fldChar w:fldCharType="end"/>
            </w:r>
          </w:hyperlink>
        </w:p>
        <w:p w14:paraId="082E4A5C" w14:textId="40F8DDF9" w:rsidR="00D91250" w:rsidRPr="00D91250" w:rsidRDefault="00D91250">
          <w:pPr>
            <w:pStyle w:val="TOC3"/>
            <w:tabs>
              <w:tab w:val="left" w:pos="1100"/>
              <w:tab w:val="right" w:leader="dot" w:pos="9628"/>
            </w:tabs>
            <w:rPr>
              <w:rFonts w:ascii="Arial Narrow" w:eastAsiaTheme="minorEastAsia" w:hAnsi="Arial Narrow" w:cstheme="minorBidi"/>
              <w:noProof/>
              <w:sz w:val="20"/>
              <w:lang w:eastAsia="fi-FI"/>
            </w:rPr>
          </w:pPr>
          <w:hyperlink w:anchor="_Toc106883939" w:history="1">
            <w:r w:rsidRPr="00D91250">
              <w:rPr>
                <w:rStyle w:val="Hyperlink"/>
                <w:rFonts w:ascii="Arial Narrow" w:hAnsi="Arial Narrow"/>
                <w:noProof/>
                <w:sz w:val="20"/>
              </w:rPr>
              <w:t>6.2.</w:t>
            </w:r>
            <w:r w:rsidRPr="00D91250">
              <w:rPr>
                <w:rFonts w:ascii="Arial Narrow" w:eastAsiaTheme="minorEastAsia" w:hAnsi="Arial Narrow" w:cstheme="minorBidi"/>
                <w:noProof/>
                <w:sz w:val="20"/>
                <w:lang w:eastAsia="fi-FI"/>
              </w:rPr>
              <w:tab/>
            </w:r>
            <w:r w:rsidRPr="00D91250">
              <w:rPr>
                <w:rStyle w:val="Hyperlink"/>
                <w:rFonts w:ascii="Arial Narrow" w:hAnsi="Arial Narrow"/>
                <w:noProof/>
                <w:sz w:val="20"/>
              </w:rPr>
              <w:t>Student register and recording study credits</w:t>
            </w:r>
            <w:r w:rsidRPr="00D91250">
              <w:rPr>
                <w:rFonts w:ascii="Arial Narrow" w:hAnsi="Arial Narrow"/>
                <w:noProof/>
                <w:webHidden/>
                <w:sz w:val="20"/>
              </w:rPr>
              <w:tab/>
            </w:r>
            <w:r w:rsidRPr="00D91250">
              <w:rPr>
                <w:rFonts w:ascii="Arial Narrow" w:hAnsi="Arial Narrow"/>
                <w:noProof/>
                <w:webHidden/>
                <w:sz w:val="20"/>
              </w:rPr>
              <w:fldChar w:fldCharType="begin"/>
            </w:r>
            <w:r w:rsidRPr="00D91250">
              <w:rPr>
                <w:rFonts w:ascii="Arial Narrow" w:hAnsi="Arial Narrow"/>
                <w:noProof/>
                <w:webHidden/>
                <w:sz w:val="20"/>
              </w:rPr>
              <w:instrText xml:space="preserve"> PAGEREF _Toc106883939 \h </w:instrText>
            </w:r>
            <w:r w:rsidRPr="00D91250">
              <w:rPr>
                <w:rFonts w:ascii="Arial Narrow" w:hAnsi="Arial Narrow"/>
                <w:noProof/>
                <w:webHidden/>
                <w:sz w:val="20"/>
              </w:rPr>
            </w:r>
            <w:r w:rsidRPr="00D91250">
              <w:rPr>
                <w:rFonts w:ascii="Arial Narrow" w:hAnsi="Arial Narrow"/>
                <w:noProof/>
                <w:webHidden/>
                <w:sz w:val="20"/>
              </w:rPr>
              <w:fldChar w:fldCharType="separate"/>
            </w:r>
            <w:r w:rsidRPr="00D91250">
              <w:rPr>
                <w:rFonts w:ascii="Arial Narrow" w:hAnsi="Arial Narrow"/>
                <w:noProof/>
                <w:webHidden/>
                <w:sz w:val="20"/>
              </w:rPr>
              <w:t>14</w:t>
            </w:r>
            <w:r w:rsidRPr="00D91250">
              <w:rPr>
                <w:rFonts w:ascii="Arial Narrow" w:hAnsi="Arial Narrow"/>
                <w:noProof/>
                <w:webHidden/>
                <w:sz w:val="20"/>
              </w:rPr>
              <w:fldChar w:fldCharType="end"/>
            </w:r>
          </w:hyperlink>
        </w:p>
        <w:p w14:paraId="72E75D06" w14:textId="153778AA" w:rsidR="00D91250" w:rsidRPr="00D91250" w:rsidRDefault="00D91250">
          <w:pPr>
            <w:pStyle w:val="TOC3"/>
            <w:tabs>
              <w:tab w:val="left" w:pos="1100"/>
              <w:tab w:val="right" w:leader="dot" w:pos="9628"/>
            </w:tabs>
            <w:rPr>
              <w:rFonts w:ascii="Arial Narrow" w:eastAsiaTheme="minorEastAsia" w:hAnsi="Arial Narrow" w:cstheme="minorBidi"/>
              <w:noProof/>
              <w:sz w:val="20"/>
              <w:lang w:eastAsia="fi-FI"/>
            </w:rPr>
          </w:pPr>
          <w:hyperlink w:anchor="_Toc106883940" w:history="1">
            <w:r w:rsidRPr="00D91250">
              <w:rPr>
                <w:rStyle w:val="Hyperlink"/>
                <w:rFonts w:ascii="Arial Narrow" w:hAnsi="Arial Narrow"/>
                <w:noProof/>
                <w:sz w:val="20"/>
              </w:rPr>
              <w:t>6.3.</w:t>
            </w:r>
            <w:r w:rsidRPr="00D91250">
              <w:rPr>
                <w:rFonts w:ascii="Arial Narrow" w:eastAsiaTheme="minorEastAsia" w:hAnsi="Arial Narrow" w:cstheme="minorBidi"/>
                <w:noProof/>
                <w:sz w:val="20"/>
                <w:lang w:eastAsia="fi-FI"/>
              </w:rPr>
              <w:tab/>
            </w:r>
            <w:r w:rsidRPr="00D91250">
              <w:rPr>
                <w:rStyle w:val="Hyperlink"/>
                <w:rFonts w:ascii="Arial Narrow" w:hAnsi="Arial Narrow"/>
                <w:noProof/>
                <w:sz w:val="20"/>
              </w:rPr>
              <w:t>Recognition of prior learning</w:t>
            </w:r>
            <w:r w:rsidRPr="00D91250">
              <w:rPr>
                <w:rFonts w:ascii="Arial Narrow" w:hAnsi="Arial Narrow"/>
                <w:noProof/>
                <w:webHidden/>
                <w:sz w:val="20"/>
              </w:rPr>
              <w:tab/>
            </w:r>
            <w:r w:rsidRPr="00D91250">
              <w:rPr>
                <w:rFonts w:ascii="Arial Narrow" w:hAnsi="Arial Narrow"/>
                <w:noProof/>
                <w:webHidden/>
                <w:sz w:val="20"/>
              </w:rPr>
              <w:fldChar w:fldCharType="begin"/>
            </w:r>
            <w:r w:rsidRPr="00D91250">
              <w:rPr>
                <w:rFonts w:ascii="Arial Narrow" w:hAnsi="Arial Narrow"/>
                <w:noProof/>
                <w:webHidden/>
                <w:sz w:val="20"/>
              </w:rPr>
              <w:instrText xml:space="preserve"> PAGEREF _Toc106883940 \h </w:instrText>
            </w:r>
            <w:r w:rsidRPr="00D91250">
              <w:rPr>
                <w:rFonts w:ascii="Arial Narrow" w:hAnsi="Arial Narrow"/>
                <w:noProof/>
                <w:webHidden/>
                <w:sz w:val="20"/>
              </w:rPr>
            </w:r>
            <w:r w:rsidRPr="00D91250">
              <w:rPr>
                <w:rFonts w:ascii="Arial Narrow" w:hAnsi="Arial Narrow"/>
                <w:noProof/>
                <w:webHidden/>
                <w:sz w:val="20"/>
              </w:rPr>
              <w:fldChar w:fldCharType="separate"/>
            </w:r>
            <w:r w:rsidRPr="00D91250">
              <w:rPr>
                <w:rFonts w:ascii="Arial Narrow" w:hAnsi="Arial Narrow"/>
                <w:noProof/>
                <w:webHidden/>
                <w:sz w:val="20"/>
              </w:rPr>
              <w:t>15</w:t>
            </w:r>
            <w:r w:rsidRPr="00D91250">
              <w:rPr>
                <w:rFonts w:ascii="Arial Narrow" w:hAnsi="Arial Narrow"/>
                <w:noProof/>
                <w:webHidden/>
                <w:sz w:val="20"/>
              </w:rPr>
              <w:fldChar w:fldCharType="end"/>
            </w:r>
          </w:hyperlink>
        </w:p>
        <w:p w14:paraId="30E89276" w14:textId="3E374097" w:rsidR="00D91250" w:rsidRPr="00D91250" w:rsidRDefault="00D91250">
          <w:pPr>
            <w:pStyle w:val="TOC3"/>
            <w:tabs>
              <w:tab w:val="left" w:pos="1100"/>
              <w:tab w:val="right" w:leader="dot" w:pos="9628"/>
            </w:tabs>
            <w:rPr>
              <w:rFonts w:ascii="Arial Narrow" w:eastAsiaTheme="minorEastAsia" w:hAnsi="Arial Narrow" w:cstheme="minorBidi"/>
              <w:noProof/>
              <w:sz w:val="20"/>
              <w:lang w:eastAsia="fi-FI"/>
            </w:rPr>
          </w:pPr>
          <w:hyperlink w:anchor="_Toc106883941" w:history="1">
            <w:r w:rsidRPr="00D91250">
              <w:rPr>
                <w:rStyle w:val="Hyperlink"/>
                <w:rFonts w:ascii="Arial Narrow" w:hAnsi="Arial Narrow"/>
                <w:noProof/>
                <w:sz w:val="20"/>
              </w:rPr>
              <w:t>6.4.</w:t>
            </w:r>
            <w:r w:rsidRPr="00D91250">
              <w:rPr>
                <w:rFonts w:ascii="Arial Narrow" w:eastAsiaTheme="minorEastAsia" w:hAnsi="Arial Narrow" w:cstheme="minorBidi"/>
                <w:noProof/>
                <w:sz w:val="20"/>
                <w:lang w:eastAsia="fi-FI"/>
              </w:rPr>
              <w:tab/>
            </w:r>
            <w:r w:rsidRPr="00D91250">
              <w:rPr>
                <w:rStyle w:val="Hyperlink"/>
                <w:rFonts w:ascii="Arial Narrow" w:hAnsi="Arial Narrow"/>
                <w:noProof/>
                <w:sz w:val="20"/>
              </w:rPr>
              <w:t>Lecture and seminar pass</w:t>
            </w:r>
            <w:r w:rsidRPr="00D91250">
              <w:rPr>
                <w:rFonts w:ascii="Arial Narrow" w:hAnsi="Arial Narrow"/>
                <w:noProof/>
                <w:webHidden/>
                <w:sz w:val="20"/>
              </w:rPr>
              <w:tab/>
            </w:r>
            <w:r w:rsidRPr="00D91250">
              <w:rPr>
                <w:rFonts w:ascii="Arial Narrow" w:hAnsi="Arial Narrow"/>
                <w:noProof/>
                <w:webHidden/>
                <w:sz w:val="20"/>
              </w:rPr>
              <w:fldChar w:fldCharType="begin"/>
            </w:r>
            <w:r w:rsidRPr="00D91250">
              <w:rPr>
                <w:rFonts w:ascii="Arial Narrow" w:hAnsi="Arial Narrow"/>
                <w:noProof/>
                <w:webHidden/>
                <w:sz w:val="20"/>
              </w:rPr>
              <w:instrText xml:space="preserve"> PAGEREF _Toc106883941 \h </w:instrText>
            </w:r>
            <w:r w:rsidRPr="00D91250">
              <w:rPr>
                <w:rFonts w:ascii="Arial Narrow" w:hAnsi="Arial Narrow"/>
                <w:noProof/>
                <w:webHidden/>
                <w:sz w:val="20"/>
              </w:rPr>
            </w:r>
            <w:r w:rsidRPr="00D91250">
              <w:rPr>
                <w:rFonts w:ascii="Arial Narrow" w:hAnsi="Arial Narrow"/>
                <w:noProof/>
                <w:webHidden/>
                <w:sz w:val="20"/>
              </w:rPr>
              <w:fldChar w:fldCharType="separate"/>
            </w:r>
            <w:r w:rsidRPr="00D91250">
              <w:rPr>
                <w:rFonts w:ascii="Arial Narrow" w:hAnsi="Arial Narrow"/>
                <w:noProof/>
                <w:webHidden/>
                <w:sz w:val="20"/>
              </w:rPr>
              <w:t>15</w:t>
            </w:r>
            <w:r w:rsidRPr="00D91250">
              <w:rPr>
                <w:rFonts w:ascii="Arial Narrow" w:hAnsi="Arial Narrow"/>
                <w:noProof/>
                <w:webHidden/>
                <w:sz w:val="20"/>
              </w:rPr>
              <w:fldChar w:fldCharType="end"/>
            </w:r>
          </w:hyperlink>
        </w:p>
        <w:p w14:paraId="65478644" w14:textId="5F2567A1" w:rsidR="00D91250" w:rsidRPr="00D91250" w:rsidRDefault="00D91250">
          <w:pPr>
            <w:pStyle w:val="TOC3"/>
            <w:tabs>
              <w:tab w:val="left" w:pos="1100"/>
              <w:tab w:val="right" w:leader="dot" w:pos="9628"/>
            </w:tabs>
            <w:rPr>
              <w:rFonts w:ascii="Arial Narrow" w:eastAsiaTheme="minorEastAsia" w:hAnsi="Arial Narrow" w:cstheme="minorBidi"/>
              <w:noProof/>
              <w:sz w:val="20"/>
              <w:lang w:eastAsia="fi-FI"/>
            </w:rPr>
          </w:pPr>
          <w:hyperlink w:anchor="_Toc106883942" w:history="1">
            <w:r w:rsidRPr="00D91250">
              <w:rPr>
                <w:rStyle w:val="Hyperlink"/>
                <w:rFonts w:ascii="Arial Narrow" w:hAnsi="Arial Narrow"/>
                <w:noProof/>
                <w:sz w:val="20"/>
              </w:rPr>
              <w:t>6.6.</w:t>
            </w:r>
            <w:r w:rsidRPr="00D91250">
              <w:rPr>
                <w:rFonts w:ascii="Arial Narrow" w:eastAsiaTheme="minorEastAsia" w:hAnsi="Arial Narrow" w:cstheme="minorBidi"/>
                <w:noProof/>
                <w:sz w:val="20"/>
                <w:lang w:eastAsia="fi-FI"/>
              </w:rPr>
              <w:tab/>
            </w:r>
            <w:r w:rsidRPr="00D91250">
              <w:rPr>
                <w:rStyle w:val="Hyperlink"/>
                <w:rFonts w:ascii="Arial Narrow" w:hAnsi="Arial Narrow"/>
                <w:noProof/>
                <w:sz w:val="20"/>
              </w:rPr>
              <w:t>Degree certificate</w:t>
            </w:r>
            <w:r w:rsidRPr="00D91250">
              <w:rPr>
                <w:rFonts w:ascii="Arial Narrow" w:hAnsi="Arial Narrow"/>
                <w:noProof/>
                <w:webHidden/>
                <w:sz w:val="20"/>
              </w:rPr>
              <w:tab/>
            </w:r>
            <w:r w:rsidRPr="00D91250">
              <w:rPr>
                <w:rFonts w:ascii="Arial Narrow" w:hAnsi="Arial Narrow"/>
                <w:noProof/>
                <w:webHidden/>
                <w:sz w:val="20"/>
              </w:rPr>
              <w:fldChar w:fldCharType="begin"/>
            </w:r>
            <w:r w:rsidRPr="00D91250">
              <w:rPr>
                <w:rFonts w:ascii="Arial Narrow" w:hAnsi="Arial Narrow"/>
                <w:noProof/>
                <w:webHidden/>
                <w:sz w:val="20"/>
              </w:rPr>
              <w:instrText xml:space="preserve"> PAGEREF _Toc106883942 \h </w:instrText>
            </w:r>
            <w:r w:rsidRPr="00D91250">
              <w:rPr>
                <w:rFonts w:ascii="Arial Narrow" w:hAnsi="Arial Narrow"/>
                <w:noProof/>
                <w:webHidden/>
                <w:sz w:val="20"/>
              </w:rPr>
            </w:r>
            <w:r w:rsidRPr="00D91250">
              <w:rPr>
                <w:rFonts w:ascii="Arial Narrow" w:hAnsi="Arial Narrow"/>
                <w:noProof/>
                <w:webHidden/>
                <w:sz w:val="20"/>
              </w:rPr>
              <w:fldChar w:fldCharType="separate"/>
            </w:r>
            <w:r w:rsidRPr="00D91250">
              <w:rPr>
                <w:rFonts w:ascii="Arial Narrow" w:hAnsi="Arial Narrow"/>
                <w:noProof/>
                <w:webHidden/>
                <w:sz w:val="20"/>
              </w:rPr>
              <w:t>16</w:t>
            </w:r>
            <w:r w:rsidRPr="00D91250">
              <w:rPr>
                <w:rFonts w:ascii="Arial Narrow" w:hAnsi="Arial Narrow"/>
                <w:noProof/>
                <w:webHidden/>
                <w:sz w:val="20"/>
              </w:rPr>
              <w:fldChar w:fldCharType="end"/>
            </w:r>
          </w:hyperlink>
        </w:p>
        <w:p w14:paraId="03F6D0E6" w14:textId="2ED832BD" w:rsidR="00D91250" w:rsidRPr="00D91250" w:rsidRDefault="00D91250">
          <w:pPr>
            <w:pStyle w:val="TOC2"/>
            <w:tabs>
              <w:tab w:val="left" w:pos="660"/>
            </w:tabs>
            <w:rPr>
              <w:rFonts w:ascii="Arial Narrow" w:eastAsiaTheme="minorEastAsia" w:hAnsi="Arial Narrow" w:cstheme="minorBidi"/>
              <w:noProof/>
              <w:sz w:val="20"/>
              <w:szCs w:val="20"/>
              <w:lang w:val="fi-FI" w:eastAsia="fi-FI"/>
            </w:rPr>
          </w:pPr>
          <w:hyperlink w:anchor="_Toc106883943" w:history="1">
            <w:r w:rsidRPr="00D91250">
              <w:rPr>
                <w:rStyle w:val="Hyperlink"/>
                <w:rFonts w:ascii="Arial Narrow" w:hAnsi="Arial Narrow"/>
                <w:noProof/>
                <w:sz w:val="20"/>
                <w:szCs w:val="20"/>
              </w:rPr>
              <w:t>7.</w:t>
            </w:r>
            <w:r w:rsidRPr="00D91250">
              <w:rPr>
                <w:rFonts w:ascii="Arial Narrow" w:eastAsiaTheme="minorEastAsia" w:hAnsi="Arial Narrow" w:cstheme="minorBidi"/>
                <w:noProof/>
                <w:sz w:val="20"/>
                <w:szCs w:val="20"/>
                <w:lang w:val="fi-FI" w:eastAsia="fi-FI"/>
              </w:rPr>
              <w:tab/>
            </w:r>
            <w:r w:rsidRPr="00D91250">
              <w:rPr>
                <w:rStyle w:val="Hyperlink"/>
                <w:rFonts w:ascii="Arial Narrow" w:hAnsi="Arial Narrow"/>
                <w:noProof/>
                <w:sz w:val="20"/>
                <w:szCs w:val="20"/>
              </w:rPr>
              <w:t>The licentiate degree</w:t>
            </w:r>
            <w:r w:rsidRPr="00D91250">
              <w:rPr>
                <w:rFonts w:ascii="Arial Narrow" w:hAnsi="Arial Narrow"/>
                <w:noProof/>
                <w:webHidden/>
                <w:sz w:val="20"/>
                <w:szCs w:val="20"/>
              </w:rPr>
              <w:tab/>
            </w:r>
            <w:r w:rsidRPr="00D91250">
              <w:rPr>
                <w:rFonts w:ascii="Arial Narrow" w:hAnsi="Arial Narrow"/>
                <w:noProof/>
                <w:webHidden/>
                <w:sz w:val="20"/>
                <w:szCs w:val="20"/>
              </w:rPr>
              <w:fldChar w:fldCharType="begin"/>
            </w:r>
            <w:r w:rsidRPr="00D91250">
              <w:rPr>
                <w:rFonts w:ascii="Arial Narrow" w:hAnsi="Arial Narrow"/>
                <w:noProof/>
                <w:webHidden/>
                <w:sz w:val="20"/>
                <w:szCs w:val="20"/>
              </w:rPr>
              <w:instrText xml:space="preserve"> PAGEREF _Toc106883943 \h </w:instrText>
            </w:r>
            <w:r w:rsidRPr="00D91250">
              <w:rPr>
                <w:rFonts w:ascii="Arial Narrow" w:hAnsi="Arial Narrow"/>
                <w:noProof/>
                <w:webHidden/>
                <w:sz w:val="20"/>
                <w:szCs w:val="20"/>
              </w:rPr>
            </w:r>
            <w:r w:rsidRPr="00D91250">
              <w:rPr>
                <w:rFonts w:ascii="Arial Narrow" w:hAnsi="Arial Narrow"/>
                <w:noProof/>
                <w:webHidden/>
                <w:sz w:val="20"/>
                <w:szCs w:val="20"/>
              </w:rPr>
              <w:fldChar w:fldCharType="separate"/>
            </w:r>
            <w:r w:rsidRPr="00D91250">
              <w:rPr>
                <w:rFonts w:ascii="Arial Narrow" w:hAnsi="Arial Narrow"/>
                <w:noProof/>
                <w:webHidden/>
                <w:sz w:val="20"/>
                <w:szCs w:val="20"/>
              </w:rPr>
              <w:t>16</w:t>
            </w:r>
            <w:r w:rsidRPr="00D91250">
              <w:rPr>
                <w:rFonts w:ascii="Arial Narrow" w:hAnsi="Arial Narrow"/>
                <w:noProof/>
                <w:webHidden/>
                <w:sz w:val="20"/>
                <w:szCs w:val="20"/>
              </w:rPr>
              <w:fldChar w:fldCharType="end"/>
            </w:r>
          </w:hyperlink>
        </w:p>
        <w:p w14:paraId="2EB8B423" w14:textId="29F3FFC4" w:rsidR="00D91250" w:rsidRPr="00D91250" w:rsidRDefault="00D91250">
          <w:pPr>
            <w:pStyle w:val="TOC3"/>
            <w:tabs>
              <w:tab w:val="left" w:pos="1100"/>
              <w:tab w:val="right" w:leader="dot" w:pos="9628"/>
            </w:tabs>
            <w:rPr>
              <w:rFonts w:ascii="Arial Narrow" w:eastAsiaTheme="minorEastAsia" w:hAnsi="Arial Narrow" w:cstheme="minorBidi"/>
              <w:noProof/>
              <w:sz w:val="20"/>
              <w:lang w:eastAsia="fi-FI"/>
            </w:rPr>
          </w:pPr>
          <w:hyperlink w:anchor="_Toc106883944" w:history="1">
            <w:r w:rsidRPr="00D91250">
              <w:rPr>
                <w:rStyle w:val="Hyperlink"/>
                <w:rFonts w:ascii="Arial Narrow" w:hAnsi="Arial Narrow"/>
                <w:noProof/>
                <w:sz w:val="20"/>
              </w:rPr>
              <w:t>7.1.</w:t>
            </w:r>
            <w:r w:rsidRPr="00D91250">
              <w:rPr>
                <w:rFonts w:ascii="Arial Narrow" w:eastAsiaTheme="minorEastAsia" w:hAnsi="Arial Narrow" w:cstheme="minorBidi"/>
                <w:noProof/>
                <w:sz w:val="20"/>
                <w:lang w:eastAsia="fi-FI"/>
              </w:rPr>
              <w:tab/>
            </w:r>
            <w:r w:rsidRPr="00D91250">
              <w:rPr>
                <w:rStyle w:val="Hyperlink"/>
                <w:rFonts w:ascii="Arial Narrow" w:hAnsi="Arial Narrow"/>
                <w:noProof/>
                <w:sz w:val="20"/>
              </w:rPr>
              <w:t>Curriculum for a licentiate degree</w:t>
            </w:r>
            <w:r w:rsidRPr="00D91250">
              <w:rPr>
                <w:rFonts w:ascii="Arial Narrow" w:hAnsi="Arial Narrow"/>
                <w:noProof/>
                <w:webHidden/>
                <w:sz w:val="20"/>
              </w:rPr>
              <w:tab/>
            </w:r>
            <w:r w:rsidRPr="00D91250">
              <w:rPr>
                <w:rFonts w:ascii="Arial Narrow" w:hAnsi="Arial Narrow"/>
                <w:noProof/>
                <w:webHidden/>
                <w:sz w:val="20"/>
              </w:rPr>
              <w:fldChar w:fldCharType="begin"/>
            </w:r>
            <w:r w:rsidRPr="00D91250">
              <w:rPr>
                <w:rFonts w:ascii="Arial Narrow" w:hAnsi="Arial Narrow"/>
                <w:noProof/>
                <w:webHidden/>
                <w:sz w:val="20"/>
              </w:rPr>
              <w:instrText xml:space="preserve"> PAGEREF _Toc106883944 \h </w:instrText>
            </w:r>
            <w:r w:rsidRPr="00D91250">
              <w:rPr>
                <w:rFonts w:ascii="Arial Narrow" w:hAnsi="Arial Narrow"/>
                <w:noProof/>
                <w:webHidden/>
                <w:sz w:val="20"/>
              </w:rPr>
            </w:r>
            <w:r w:rsidRPr="00D91250">
              <w:rPr>
                <w:rFonts w:ascii="Arial Narrow" w:hAnsi="Arial Narrow"/>
                <w:noProof/>
                <w:webHidden/>
                <w:sz w:val="20"/>
              </w:rPr>
              <w:fldChar w:fldCharType="separate"/>
            </w:r>
            <w:r w:rsidRPr="00D91250">
              <w:rPr>
                <w:rFonts w:ascii="Arial Narrow" w:hAnsi="Arial Narrow"/>
                <w:noProof/>
                <w:webHidden/>
                <w:sz w:val="20"/>
              </w:rPr>
              <w:t>16</w:t>
            </w:r>
            <w:r w:rsidRPr="00D91250">
              <w:rPr>
                <w:rFonts w:ascii="Arial Narrow" w:hAnsi="Arial Narrow"/>
                <w:noProof/>
                <w:webHidden/>
                <w:sz w:val="20"/>
              </w:rPr>
              <w:fldChar w:fldCharType="end"/>
            </w:r>
          </w:hyperlink>
        </w:p>
        <w:p w14:paraId="7EE37F79" w14:textId="61191367" w:rsidR="00D91250" w:rsidRPr="00D91250" w:rsidRDefault="00D91250">
          <w:pPr>
            <w:pStyle w:val="TOC3"/>
            <w:tabs>
              <w:tab w:val="left" w:pos="1100"/>
              <w:tab w:val="right" w:leader="dot" w:pos="9628"/>
            </w:tabs>
            <w:rPr>
              <w:rFonts w:ascii="Arial Narrow" w:eastAsiaTheme="minorEastAsia" w:hAnsi="Arial Narrow" w:cstheme="minorBidi"/>
              <w:noProof/>
              <w:sz w:val="20"/>
              <w:lang w:eastAsia="fi-FI"/>
            </w:rPr>
          </w:pPr>
          <w:hyperlink w:anchor="_Toc106883945" w:history="1">
            <w:r w:rsidRPr="00D91250">
              <w:rPr>
                <w:rStyle w:val="Hyperlink"/>
                <w:rFonts w:ascii="Arial Narrow" w:hAnsi="Arial Narrow"/>
                <w:noProof/>
                <w:sz w:val="20"/>
              </w:rPr>
              <w:t>7.2.</w:t>
            </w:r>
            <w:r w:rsidRPr="00D91250">
              <w:rPr>
                <w:rFonts w:ascii="Arial Narrow" w:eastAsiaTheme="minorEastAsia" w:hAnsi="Arial Narrow" w:cstheme="minorBidi"/>
                <w:noProof/>
                <w:sz w:val="20"/>
                <w:lang w:eastAsia="fi-FI"/>
              </w:rPr>
              <w:tab/>
            </w:r>
            <w:r w:rsidRPr="00D91250">
              <w:rPr>
                <w:rStyle w:val="Hyperlink"/>
                <w:rFonts w:ascii="Arial Narrow" w:hAnsi="Arial Narrow"/>
                <w:noProof/>
                <w:sz w:val="20"/>
              </w:rPr>
              <w:t>Instructions and regulations on the licentiate degree</w:t>
            </w:r>
            <w:r w:rsidRPr="00D91250">
              <w:rPr>
                <w:rFonts w:ascii="Arial Narrow" w:hAnsi="Arial Narrow"/>
                <w:noProof/>
                <w:webHidden/>
                <w:sz w:val="20"/>
              </w:rPr>
              <w:tab/>
            </w:r>
            <w:r w:rsidRPr="00D91250">
              <w:rPr>
                <w:rFonts w:ascii="Arial Narrow" w:hAnsi="Arial Narrow"/>
                <w:noProof/>
                <w:webHidden/>
                <w:sz w:val="20"/>
              </w:rPr>
              <w:fldChar w:fldCharType="begin"/>
            </w:r>
            <w:r w:rsidRPr="00D91250">
              <w:rPr>
                <w:rFonts w:ascii="Arial Narrow" w:hAnsi="Arial Narrow"/>
                <w:noProof/>
                <w:webHidden/>
                <w:sz w:val="20"/>
              </w:rPr>
              <w:instrText xml:space="preserve"> PAGEREF _Toc106883945 \h </w:instrText>
            </w:r>
            <w:r w:rsidRPr="00D91250">
              <w:rPr>
                <w:rFonts w:ascii="Arial Narrow" w:hAnsi="Arial Narrow"/>
                <w:noProof/>
                <w:webHidden/>
                <w:sz w:val="20"/>
              </w:rPr>
            </w:r>
            <w:r w:rsidRPr="00D91250">
              <w:rPr>
                <w:rFonts w:ascii="Arial Narrow" w:hAnsi="Arial Narrow"/>
                <w:noProof/>
                <w:webHidden/>
                <w:sz w:val="20"/>
              </w:rPr>
              <w:fldChar w:fldCharType="separate"/>
            </w:r>
            <w:r w:rsidRPr="00D91250">
              <w:rPr>
                <w:rFonts w:ascii="Arial Narrow" w:hAnsi="Arial Narrow"/>
                <w:noProof/>
                <w:webHidden/>
                <w:sz w:val="20"/>
              </w:rPr>
              <w:t>16</w:t>
            </w:r>
            <w:r w:rsidRPr="00D91250">
              <w:rPr>
                <w:rFonts w:ascii="Arial Narrow" w:hAnsi="Arial Narrow"/>
                <w:noProof/>
                <w:webHidden/>
                <w:sz w:val="20"/>
              </w:rPr>
              <w:fldChar w:fldCharType="end"/>
            </w:r>
          </w:hyperlink>
        </w:p>
        <w:p w14:paraId="789E4036" w14:textId="161D68B5" w:rsidR="00D91250" w:rsidRPr="00D91250" w:rsidRDefault="00D91250">
          <w:pPr>
            <w:pStyle w:val="TOC3"/>
            <w:tabs>
              <w:tab w:val="left" w:pos="1100"/>
              <w:tab w:val="right" w:leader="dot" w:pos="9628"/>
            </w:tabs>
            <w:rPr>
              <w:rFonts w:ascii="Arial Narrow" w:eastAsiaTheme="minorEastAsia" w:hAnsi="Arial Narrow" w:cstheme="minorBidi"/>
              <w:noProof/>
              <w:sz w:val="20"/>
              <w:lang w:eastAsia="fi-FI"/>
            </w:rPr>
          </w:pPr>
          <w:hyperlink w:anchor="_Toc106883946" w:history="1">
            <w:r w:rsidRPr="00D91250">
              <w:rPr>
                <w:rStyle w:val="Hyperlink"/>
                <w:rFonts w:ascii="Arial Narrow" w:hAnsi="Arial Narrow"/>
                <w:noProof/>
                <w:sz w:val="20"/>
              </w:rPr>
              <w:t>7.3.</w:t>
            </w:r>
            <w:r w:rsidRPr="00D91250">
              <w:rPr>
                <w:rFonts w:ascii="Arial Narrow" w:eastAsiaTheme="minorEastAsia" w:hAnsi="Arial Narrow" w:cstheme="minorBidi"/>
                <w:noProof/>
                <w:sz w:val="20"/>
                <w:lang w:eastAsia="fi-FI"/>
              </w:rPr>
              <w:tab/>
            </w:r>
            <w:r w:rsidRPr="00D91250">
              <w:rPr>
                <w:rStyle w:val="Hyperlink"/>
                <w:rFonts w:ascii="Arial Narrow" w:hAnsi="Arial Narrow"/>
                <w:noProof/>
                <w:sz w:val="20"/>
              </w:rPr>
              <w:t>Submitting a licentiate thesis for examination</w:t>
            </w:r>
            <w:r w:rsidRPr="00D91250">
              <w:rPr>
                <w:rFonts w:ascii="Arial Narrow" w:hAnsi="Arial Narrow"/>
                <w:noProof/>
                <w:webHidden/>
                <w:sz w:val="20"/>
              </w:rPr>
              <w:tab/>
            </w:r>
            <w:r w:rsidRPr="00D91250">
              <w:rPr>
                <w:rFonts w:ascii="Arial Narrow" w:hAnsi="Arial Narrow"/>
                <w:noProof/>
                <w:webHidden/>
                <w:sz w:val="20"/>
              </w:rPr>
              <w:fldChar w:fldCharType="begin"/>
            </w:r>
            <w:r w:rsidRPr="00D91250">
              <w:rPr>
                <w:rFonts w:ascii="Arial Narrow" w:hAnsi="Arial Narrow"/>
                <w:noProof/>
                <w:webHidden/>
                <w:sz w:val="20"/>
              </w:rPr>
              <w:instrText xml:space="preserve"> PAGEREF _Toc106883946 \h </w:instrText>
            </w:r>
            <w:r w:rsidRPr="00D91250">
              <w:rPr>
                <w:rFonts w:ascii="Arial Narrow" w:hAnsi="Arial Narrow"/>
                <w:noProof/>
                <w:webHidden/>
                <w:sz w:val="20"/>
              </w:rPr>
            </w:r>
            <w:r w:rsidRPr="00D91250">
              <w:rPr>
                <w:rFonts w:ascii="Arial Narrow" w:hAnsi="Arial Narrow"/>
                <w:noProof/>
                <w:webHidden/>
                <w:sz w:val="20"/>
              </w:rPr>
              <w:fldChar w:fldCharType="separate"/>
            </w:r>
            <w:r w:rsidRPr="00D91250">
              <w:rPr>
                <w:rFonts w:ascii="Arial Narrow" w:hAnsi="Arial Narrow"/>
                <w:noProof/>
                <w:webHidden/>
                <w:sz w:val="20"/>
              </w:rPr>
              <w:t>16</w:t>
            </w:r>
            <w:r w:rsidRPr="00D91250">
              <w:rPr>
                <w:rFonts w:ascii="Arial Narrow" w:hAnsi="Arial Narrow"/>
                <w:noProof/>
                <w:webHidden/>
                <w:sz w:val="20"/>
              </w:rPr>
              <w:fldChar w:fldCharType="end"/>
            </w:r>
          </w:hyperlink>
        </w:p>
        <w:p w14:paraId="2128D251" w14:textId="6A12502D" w:rsidR="00FF73A2" w:rsidRDefault="00FF73A2">
          <w:r w:rsidRPr="00D91250">
            <w:rPr>
              <w:rFonts w:ascii="Arial Narrow" w:hAnsi="Arial Narrow" w:cstheme="minorHAnsi"/>
              <w:b/>
              <w:bCs/>
              <w:noProof/>
              <w:sz w:val="20"/>
            </w:rPr>
            <w:fldChar w:fldCharType="end"/>
          </w:r>
        </w:p>
      </w:sdtContent>
    </w:sdt>
    <w:p w14:paraId="62E8EA8A" w14:textId="656AF72F" w:rsidR="00BB1A2D" w:rsidRPr="00200D88" w:rsidRDefault="00FF73A2" w:rsidP="001A7043">
      <w:pPr>
        <w:pStyle w:val="Heading2"/>
      </w:pPr>
      <w:bookmarkStart w:id="5" w:name="_Toc106883913"/>
      <w:r>
        <w:t>P</w:t>
      </w:r>
      <w:r w:rsidR="00BB1A2D" w:rsidRPr="00200D88">
        <w:t>ostgraduate</w:t>
      </w:r>
      <w:r w:rsidR="00207495" w:rsidRPr="00200D88">
        <w:t xml:space="preserve"> studies </w:t>
      </w:r>
      <w:r w:rsidR="00207495" w:rsidRPr="001A7043">
        <w:t>at</w:t>
      </w:r>
      <w:r w:rsidR="00207495" w:rsidRPr="00200D88">
        <w:t xml:space="preserve"> the Faculty of Educatio</w:t>
      </w:r>
      <w:r w:rsidR="001A7043">
        <w:t>n</w:t>
      </w:r>
      <w:bookmarkEnd w:id="5"/>
    </w:p>
    <w:p w14:paraId="1C7A9207" w14:textId="77777777" w:rsidR="00BB1A2D" w:rsidRPr="00200D88" w:rsidRDefault="00BB1A2D" w:rsidP="006D514F">
      <w:pPr>
        <w:pStyle w:val="UTU-Kappale"/>
        <w:rPr>
          <w:szCs w:val="22"/>
          <w:lang w:val="en-GB"/>
        </w:rPr>
      </w:pPr>
    </w:p>
    <w:p w14:paraId="2540E944" w14:textId="77777777" w:rsidR="00BB1A2D" w:rsidRPr="00200D88" w:rsidRDefault="00207495" w:rsidP="00BB1A2D">
      <w:pPr>
        <w:pStyle w:val="UTU-Kappale"/>
        <w:rPr>
          <w:szCs w:val="22"/>
          <w:lang w:val="en-GB"/>
        </w:rPr>
      </w:pPr>
      <w:r w:rsidRPr="00200D88">
        <w:rPr>
          <w:szCs w:val="22"/>
          <w:lang w:val="en-GB"/>
        </w:rPr>
        <w:t xml:space="preserve">The degrees of </w:t>
      </w:r>
      <w:r w:rsidRPr="00FF73A2">
        <w:rPr>
          <w:i/>
          <w:iCs/>
          <w:szCs w:val="22"/>
          <w:lang w:val="en-GB"/>
        </w:rPr>
        <w:t>Kasvatustieteen tohtori</w:t>
      </w:r>
      <w:r w:rsidRPr="00200D88">
        <w:rPr>
          <w:szCs w:val="22"/>
          <w:lang w:val="en-GB"/>
        </w:rPr>
        <w:t xml:space="preserve"> </w:t>
      </w:r>
      <w:r w:rsidR="00BB1A2D" w:rsidRPr="00200D88">
        <w:rPr>
          <w:szCs w:val="22"/>
          <w:lang w:val="en-GB"/>
        </w:rPr>
        <w:t>(</w:t>
      </w:r>
      <w:r w:rsidRPr="00200D88">
        <w:rPr>
          <w:szCs w:val="22"/>
          <w:lang w:val="en-GB"/>
        </w:rPr>
        <w:t>Doctor of Philosophy</w:t>
      </w:r>
      <w:r w:rsidR="00BB1A2D" w:rsidRPr="00200D88">
        <w:rPr>
          <w:szCs w:val="22"/>
          <w:lang w:val="en-GB"/>
        </w:rPr>
        <w:t xml:space="preserve"> (</w:t>
      </w:r>
      <w:r w:rsidR="006D34C6">
        <w:rPr>
          <w:szCs w:val="22"/>
          <w:lang w:val="en-GB"/>
        </w:rPr>
        <w:t>E</w:t>
      </w:r>
      <w:r w:rsidRPr="00200D88">
        <w:rPr>
          <w:szCs w:val="22"/>
          <w:lang w:val="en-GB"/>
        </w:rPr>
        <w:t>ducation)</w:t>
      </w:r>
      <w:r w:rsidR="006D34C6">
        <w:rPr>
          <w:szCs w:val="22"/>
          <w:lang w:val="en-GB"/>
        </w:rPr>
        <w:t>)</w:t>
      </w:r>
      <w:r w:rsidRPr="00200D88">
        <w:rPr>
          <w:szCs w:val="22"/>
          <w:lang w:val="en-GB"/>
        </w:rPr>
        <w:t xml:space="preserve"> and </w:t>
      </w:r>
      <w:r w:rsidRPr="00FF73A2">
        <w:rPr>
          <w:i/>
          <w:iCs/>
          <w:szCs w:val="22"/>
          <w:lang w:val="en-GB"/>
        </w:rPr>
        <w:t>Filosofian tohtori</w:t>
      </w:r>
      <w:r w:rsidRPr="00200D88">
        <w:rPr>
          <w:szCs w:val="22"/>
          <w:lang w:val="en-GB"/>
        </w:rPr>
        <w:t xml:space="preserve"> (Doctor of Philosophy) can be completed in the Faculty of Education. The</w:t>
      </w:r>
      <w:r w:rsidR="00BB1A2D" w:rsidRPr="00200D88">
        <w:rPr>
          <w:szCs w:val="22"/>
          <w:lang w:val="en-GB"/>
        </w:rPr>
        <w:t xml:space="preserve"> </w:t>
      </w:r>
      <w:r w:rsidRPr="00200D88">
        <w:rPr>
          <w:szCs w:val="22"/>
          <w:lang w:val="en-GB"/>
        </w:rPr>
        <w:t xml:space="preserve">degree is selected when applying </w:t>
      </w:r>
      <w:r w:rsidR="006D34C6">
        <w:rPr>
          <w:szCs w:val="22"/>
          <w:lang w:val="en-GB"/>
        </w:rPr>
        <w:t>for</w:t>
      </w:r>
      <w:r w:rsidRPr="00200D88">
        <w:rPr>
          <w:szCs w:val="22"/>
          <w:lang w:val="en-GB"/>
        </w:rPr>
        <w:t xml:space="preserve"> </w:t>
      </w:r>
      <w:r w:rsidR="00BB1A2D" w:rsidRPr="00200D88">
        <w:rPr>
          <w:szCs w:val="22"/>
          <w:lang w:val="en-GB"/>
        </w:rPr>
        <w:t xml:space="preserve">postgraduate </w:t>
      </w:r>
      <w:r w:rsidRPr="00200D88">
        <w:rPr>
          <w:szCs w:val="22"/>
          <w:lang w:val="en-GB"/>
        </w:rPr>
        <w:t xml:space="preserve">studies. </w:t>
      </w:r>
      <w:r w:rsidR="00BB1A2D" w:rsidRPr="00200D88">
        <w:rPr>
          <w:szCs w:val="22"/>
          <w:lang w:val="en-GB"/>
        </w:rPr>
        <w:t>As a rule, Masters of Arts (</w:t>
      </w:r>
      <w:r w:rsidR="006D34C6">
        <w:rPr>
          <w:szCs w:val="22"/>
          <w:lang w:val="en-GB"/>
        </w:rPr>
        <w:t>E</w:t>
      </w:r>
      <w:r w:rsidR="00BB1A2D" w:rsidRPr="00200D88">
        <w:rPr>
          <w:szCs w:val="22"/>
          <w:lang w:val="en-GB"/>
        </w:rPr>
        <w:t xml:space="preserve">ducation) complete a degree of Doctor of Philosophy in education. Those with other suitable education complete a </w:t>
      </w:r>
      <w:r w:rsidR="00A50050" w:rsidRPr="00200D88">
        <w:rPr>
          <w:szCs w:val="22"/>
          <w:lang w:val="en-GB"/>
        </w:rPr>
        <w:t>degree of Doctor of Philosophy</w:t>
      </w:r>
      <w:r w:rsidR="00BB1A2D" w:rsidRPr="00200D88">
        <w:rPr>
          <w:szCs w:val="22"/>
          <w:lang w:val="en-GB"/>
        </w:rPr>
        <w:t xml:space="preserve">. It is also possible to complete a licentiate degree in education at the Faculty. New doctoral </w:t>
      </w:r>
      <w:r w:rsidR="001A7043">
        <w:rPr>
          <w:szCs w:val="22"/>
          <w:lang w:val="en-GB"/>
        </w:rPr>
        <w:t>researchers</w:t>
      </w:r>
      <w:r w:rsidR="00BB1A2D" w:rsidRPr="00200D88">
        <w:rPr>
          <w:szCs w:val="22"/>
          <w:lang w:val="en-GB"/>
        </w:rPr>
        <w:t xml:space="preserve"> to be selected are granted the right to study directly for a doctoral degree, and the completion of a licentiate degree is not recommended.</w:t>
      </w:r>
    </w:p>
    <w:p w14:paraId="46419D8F" w14:textId="77777777" w:rsidR="00A50050" w:rsidRPr="00200D88" w:rsidRDefault="00A50050" w:rsidP="00BB1A2D">
      <w:pPr>
        <w:pStyle w:val="UTU-Kappale"/>
        <w:rPr>
          <w:szCs w:val="22"/>
          <w:lang w:val="en-GB"/>
        </w:rPr>
      </w:pPr>
    </w:p>
    <w:p w14:paraId="5E465834" w14:textId="77777777" w:rsidR="00A50050" w:rsidRPr="00200D88" w:rsidRDefault="00A50050" w:rsidP="00BB1A2D">
      <w:pPr>
        <w:pStyle w:val="UTU-Kappale"/>
        <w:rPr>
          <w:szCs w:val="22"/>
          <w:lang w:val="en-GB"/>
        </w:rPr>
      </w:pPr>
      <w:r w:rsidRPr="00200D88">
        <w:rPr>
          <w:szCs w:val="22"/>
          <w:lang w:val="en-GB"/>
        </w:rPr>
        <w:t xml:space="preserve">The degrees of Doctor of Philosophy (Education), Licentiate of Philosophy (Education) and Doctor of Philosophy can be completed with </w:t>
      </w:r>
      <w:r w:rsidRPr="00200D88">
        <w:rPr>
          <w:i/>
          <w:szCs w:val="22"/>
          <w:lang w:val="en-GB"/>
        </w:rPr>
        <w:t>Education</w:t>
      </w:r>
      <w:r w:rsidR="00BD2CE5" w:rsidRPr="00200D88">
        <w:rPr>
          <w:i/>
          <w:szCs w:val="22"/>
          <w:lang w:val="en-GB"/>
        </w:rPr>
        <w:t>al Sciences</w:t>
      </w:r>
      <w:r w:rsidRPr="00200D88">
        <w:rPr>
          <w:i/>
          <w:szCs w:val="22"/>
          <w:lang w:val="en-GB"/>
        </w:rPr>
        <w:t xml:space="preserve">, Adult </w:t>
      </w:r>
      <w:r w:rsidR="006D34C6">
        <w:rPr>
          <w:i/>
          <w:szCs w:val="22"/>
          <w:lang w:val="en-GB"/>
        </w:rPr>
        <w:t>E</w:t>
      </w:r>
      <w:r w:rsidRPr="00200D88">
        <w:rPr>
          <w:i/>
          <w:szCs w:val="22"/>
          <w:lang w:val="en-GB"/>
        </w:rPr>
        <w:t xml:space="preserve">ducation, Special </w:t>
      </w:r>
      <w:r w:rsidR="006D34C6">
        <w:rPr>
          <w:i/>
          <w:szCs w:val="22"/>
          <w:lang w:val="en-GB"/>
        </w:rPr>
        <w:t>E</w:t>
      </w:r>
      <w:r w:rsidRPr="00200D88">
        <w:rPr>
          <w:i/>
          <w:szCs w:val="22"/>
          <w:lang w:val="en-GB"/>
        </w:rPr>
        <w:t>ducation</w:t>
      </w:r>
      <w:r w:rsidRPr="00200D88">
        <w:rPr>
          <w:szCs w:val="22"/>
          <w:lang w:val="en-GB"/>
        </w:rPr>
        <w:t xml:space="preserve"> or </w:t>
      </w:r>
      <w:r w:rsidR="00BD2CE5" w:rsidRPr="00200D88">
        <w:rPr>
          <w:i/>
          <w:szCs w:val="22"/>
          <w:lang w:val="en-US"/>
        </w:rPr>
        <w:t>Craft, Design and Technology Education</w:t>
      </w:r>
      <w:r w:rsidR="00BD2CE5" w:rsidRPr="00200D88">
        <w:rPr>
          <w:szCs w:val="22"/>
          <w:lang w:val="en-US"/>
        </w:rPr>
        <w:t xml:space="preserve"> </w:t>
      </w:r>
      <w:r w:rsidRPr="00200D88">
        <w:rPr>
          <w:szCs w:val="22"/>
          <w:lang w:val="en-GB"/>
        </w:rPr>
        <w:t>as the major subject.</w:t>
      </w:r>
      <w:r w:rsidR="00F40C4D" w:rsidRPr="00200D88">
        <w:rPr>
          <w:szCs w:val="22"/>
          <w:lang w:val="en-GB"/>
        </w:rPr>
        <w:t xml:space="preserve"> </w:t>
      </w:r>
      <w:r w:rsidRPr="00200D88">
        <w:rPr>
          <w:szCs w:val="22"/>
          <w:lang w:val="en-GB"/>
        </w:rPr>
        <w:t xml:space="preserve">The major subject is selected on the basis of previous studies and/or the research topic at the application </w:t>
      </w:r>
      <w:r w:rsidR="00C65FF0">
        <w:rPr>
          <w:szCs w:val="22"/>
          <w:lang w:val="en-GB"/>
        </w:rPr>
        <w:t>phase</w:t>
      </w:r>
      <w:r w:rsidRPr="00200D88">
        <w:rPr>
          <w:szCs w:val="22"/>
          <w:lang w:val="en-GB"/>
        </w:rPr>
        <w:t>.</w:t>
      </w:r>
    </w:p>
    <w:p w14:paraId="4BB2BA40" w14:textId="77777777" w:rsidR="00BB1A2D" w:rsidRPr="00200D88" w:rsidRDefault="00BB1A2D" w:rsidP="006D514F">
      <w:pPr>
        <w:pStyle w:val="UTU-Kappale"/>
        <w:rPr>
          <w:szCs w:val="22"/>
          <w:lang w:val="en-GB"/>
        </w:rPr>
      </w:pPr>
    </w:p>
    <w:p w14:paraId="22A010A7" w14:textId="77777777" w:rsidR="00207495" w:rsidRPr="00200D88" w:rsidRDefault="00207495" w:rsidP="006D514F">
      <w:pPr>
        <w:pStyle w:val="UTU-Kappale"/>
        <w:rPr>
          <w:szCs w:val="22"/>
          <w:lang w:val="en-GB"/>
        </w:rPr>
      </w:pPr>
      <w:r w:rsidRPr="00200D88">
        <w:rPr>
          <w:szCs w:val="22"/>
          <w:lang w:val="en-GB"/>
        </w:rPr>
        <w:t>If given adequate reasons, the target degree</w:t>
      </w:r>
      <w:r w:rsidR="00A50050" w:rsidRPr="00200D88">
        <w:rPr>
          <w:szCs w:val="22"/>
          <w:lang w:val="en-GB"/>
        </w:rPr>
        <w:t xml:space="preserve"> or major subject</w:t>
      </w:r>
      <w:r w:rsidRPr="00200D88">
        <w:rPr>
          <w:szCs w:val="22"/>
          <w:lang w:val="en-GB"/>
        </w:rPr>
        <w:t xml:space="preserve"> can be changed during the studies before the </w:t>
      </w:r>
      <w:r w:rsidR="00A50050" w:rsidRPr="00200D88">
        <w:rPr>
          <w:szCs w:val="22"/>
          <w:lang w:val="en-GB"/>
        </w:rPr>
        <w:t xml:space="preserve">dissertation </w:t>
      </w:r>
      <w:r w:rsidRPr="00200D88">
        <w:rPr>
          <w:szCs w:val="22"/>
          <w:lang w:val="en-GB"/>
        </w:rPr>
        <w:t>manuscript is submitted to pre-examination</w:t>
      </w:r>
      <w:r w:rsidR="001A7043">
        <w:rPr>
          <w:szCs w:val="22"/>
          <w:lang w:val="en-GB"/>
        </w:rPr>
        <w:t>.</w:t>
      </w:r>
      <w:r w:rsidRPr="00200D88">
        <w:rPr>
          <w:szCs w:val="22"/>
          <w:lang w:val="en-GB"/>
        </w:rPr>
        <w:t xml:space="preserve"> The Vice Dean who is responsible for postgraduate studies decides the change of the target degree</w:t>
      </w:r>
      <w:r w:rsidR="00A50050" w:rsidRPr="00200D88">
        <w:rPr>
          <w:szCs w:val="22"/>
          <w:lang w:val="en-GB"/>
        </w:rPr>
        <w:t xml:space="preserve"> or major subject</w:t>
      </w:r>
      <w:r w:rsidRPr="00200D88">
        <w:rPr>
          <w:szCs w:val="22"/>
          <w:lang w:val="en-GB"/>
        </w:rPr>
        <w:t xml:space="preserve"> at the doctoral </w:t>
      </w:r>
      <w:r w:rsidR="00200D88" w:rsidRPr="00200D88">
        <w:rPr>
          <w:szCs w:val="22"/>
          <w:lang w:val="en-GB"/>
        </w:rPr>
        <w:t>researcher</w:t>
      </w:r>
      <w:r w:rsidRPr="00200D88">
        <w:rPr>
          <w:szCs w:val="22"/>
          <w:lang w:val="en-GB"/>
        </w:rPr>
        <w:t>’s request.</w:t>
      </w:r>
    </w:p>
    <w:p w14:paraId="71ABA39E" w14:textId="77777777" w:rsidR="00831F8E" w:rsidRPr="00200D88" w:rsidRDefault="00831F8E" w:rsidP="006D514F">
      <w:pPr>
        <w:pStyle w:val="UTU-Kappale"/>
        <w:rPr>
          <w:szCs w:val="22"/>
          <w:lang w:val="en-GB"/>
        </w:rPr>
      </w:pPr>
    </w:p>
    <w:p w14:paraId="60B0D324" w14:textId="77777777" w:rsidR="00207495" w:rsidRPr="00200D88" w:rsidRDefault="00207495" w:rsidP="001A7043">
      <w:pPr>
        <w:pStyle w:val="Heading3"/>
      </w:pPr>
      <w:bookmarkStart w:id="6" w:name="_Toc386556089"/>
      <w:bookmarkStart w:id="7" w:name="_Toc37329124"/>
      <w:bookmarkStart w:id="8" w:name="_Toc106883914"/>
      <w:r w:rsidRPr="00200D88">
        <w:t>Objectives of the doctoral studies</w:t>
      </w:r>
      <w:bookmarkEnd w:id="6"/>
      <w:bookmarkEnd w:id="7"/>
      <w:bookmarkEnd w:id="8"/>
    </w:p>
    <w:p w14:paraId="7AA0F7E6" w14:textId="77777777" w:rsidR="006D514F" w:rsidRPr="00200D88" w:rsidRDefault="006D514F" w:rsidP="006D514F">
      <w:pPr>
        <w:rPr>
          <w:rFonts w:ascii="Arial Narrow" w:hAnsi="Arial Narrow"/>
          <w:szCs w:val="22"/>
          <w:lang w:val="en-US"/>
        </w:rPr>
      </w:pPr>
    </w:p>
    <w:p w14:paraId="0C531B02" w14:textId="77777777" w:rsidR="00207495" w:rsidRPr="00200D88" w:rsidRDefault="00207495" w:rsidP="006D514F">
      <w:pPr>
        <w:pStyle w:val="UTU-Kappale"/>
        <w:rPr>
          <w:szCs w:val="22"/>
          <w:lang w:val="en-GB"/>
        </w:rPr>
      </w:pPr>
      <w:r w:rsidRPr="00200D88">
        <w:rPr>
          <w:szCs w:val="22"/>
          <w:lang w:val="en-GB"/>
        </w:rPr>
        <w:t>The objective of the doctoral studies in education is to provide skills to act as a researcher. It also provides skills for teaching positions and other extensive and demanding expert and development duties.</w:t>
      </w:r>
    </w:p>
    <w:p w14:paraId="6B3FD74B" w14:textId="77777777" w:rsidR="006D514F" w:rsidRPr="00200D88" w:rsidRDefault="006D514F" w:rsidP="006D514F">
      <w:pPr>
        <w:pStyle w:val="UTU-Kappale"/>
        <w:rPr>
          <w:szCs w:val="22"/>
          <w:lang w:val="en-GB"/>
        </w:rPr>
      </w:pPr>
    </w:p>
    <w:p w14:paraId="0B334199" w14:textId="77777777" w:rsidR="00207495" w:rsidRPr="00200D88" w:rsidRDefault="00207495" w:rsidP="006D514F">
      <w:pPr>
        <w:pStyle w:val="UTU-Kappale"/>
        <w:rPr>
          <w:rFonts w:cs="Arial"/>
          <w:szCs w:val="22"/>
          <w:lang w:val="en-GB"/>
        </w:rPr>
      </w:pPr>
      <w:r w:rsidRPr="00200D88">
        <w:rPr>
          <w:rFonts w:cs="Arial"/>
          <w:szCs w:val="22"/>
          <w:lang w:val="en-GB"/>
        </w:rPr>
        <w:t>The objectives of postgraduate studies are defined in the decree (794/2004) passed by the Finnish Government on the change in the decree on university degrees (2013/1039). According to this, a person who has completed the degree of Doctor of Philosophy (Education) has</w:t>
      </w:r>
    </w:p>
    <w:p w14:paraId="48684D0B" w14:textId="77777777" w:rsidR="00207495" w:rsidRPr="00200D88" w:rsidRDefault="00207495" w:rsidP="006D514F">
      <w:pPr>
        <w:pStyle w:val="UTU-Kappale"/>
        <w:rPr>
          <w:rFonts w:cs="Arial"/>
          <w:szCs w:val="22"/>
          <w:lang w:val="en-GB"/>
        </w:rPr>
      </w:pPr>
      <w:r w:rsidRPr="00200D88">
        <w:rPr>
          <w:rFonts w:cs="Arial"/>
          <w:szCs w:val="22"/>
          <w:lang w:val="en-GB"/>
        </w:rPr>
        <w:t>1) familiarised themselves with the study field of education and training and its social significance in depth;</w:t>
      </w:r>
    </w:p>
    <w:p w14:paraId="64607D41" w14:textId="77777777" w:rsidR="00207495" w:rsidRPr="00200D88" w:rsidRDefault="00207495" w:rsidP="006D514F">
      <w:pPr>
        <w:pStyle w:val="UTU-Kappale"/>
        <w:rPr>
          <w:rFonts w:cs="Arial"/>
          <w:szCs w:val="22"/>
          <w:lang w:val="en-GB"/>
        </w:rPr>
      </w:pPr>
      <w:r w:rsidRPr="00200D88">
        <w:rPr>
          <w:rFonts w:cs="Arial"/>
          <w:szCs w:val="22"/>
          <w:lang w:val="en-GB"/>
        </w:rPr>
        <w:t>2) acquired skills to independently and critically apply methods of scientific research and produce new scientific information;</w:t>
      </w:r>
    </w:p>
    <w:p w14:paraId="64B213C8" w14:textId="77777777" w:rsidR="00207495" w:rsidRPr="00200D88" w:rsidRDefault="00207495" w:rsidP="006D514F">
      <w:pPr>
        <w:pStyle w:val="UTU-Kappale"/>
        <w:rPr>
          <w:rFonts w:cs="Arial"/>
          <w:szCs w:val="22"/>
          <w:lang w:val="en-GB"/>
        </w:rPr>
      </w:pPr>
      <w:r w:rsidRPr="00200D88">
        <w:rPr>
          <w:rFonts w:cs="Arial"/>
          <w:szCs w:val="22"/>
          <w:lang w:val="en-GB"/>
        </w:rPr>
        <w:t xml:space="preserve">3) familiarised themselves </w:t>
      </w:r>
      <w:r w:rsidR="00F40C4D" w:rsidRPr="00200D88">
        <w:rPr>
          <w:rFonts w:cs="Arial"/>
          <w:szCs w:val="22"/>
          <w:lang w:val="en-GB"/>
        </w:rPr>
        <w:t>widely</w:t>
      </w:r>
      <w:r w:rsidRPr="00200D88">
        <w:rPr>
          <w:rFonts w:cs="Arial"/>
          <w:szCs w:val="22"/>
          <w:lang w:val="en-GB"/>
        </w:rPr>
        <w:t xml:space="preserve"> with the development, basic problems and research methods of the study of education and training</w:t>
      </w:r>
      <w:r w:rsidR="00F40C4D" w:rsidRPr="00200D88">
        <w:rPr>
          <w:rFonts w:cs="Arial"/>
          <w:szCs w:val="22"/>
          <w:lang w:val="en-GB"/>
        </w:rPr>
        <w:t xml:space="preserve">; </w:t>
      </w:r>
    </w:p>
    <w:p w14:paraId="1EADD273" w14:textId="77777777" w:rsidR="00207495" w:rsidRPr="00200D88" w:rsidRDefault="00207495" w:rsidP="006D514F">
      <w:pPr>
        <w:pStyle w:val="UTU-Kappale"/>
        <w:rPr>
          <w:rFonts w:cs="Arial"/>
          <w:szCs w:val="22"/>
          <w:lang w:val="en-GB"/>
        </w:rPr>
      </w:pPr>
      <w:r w:rsidRPr="00200D88">
        <w:rPr>
          <w:rFonts w:cs="Arial"/>
          <w:szCs w:val="22"/>
          <w:lang w:val="en-GB"/>
        </w:rPr>
        <w:t>4) acquired a level of knowledge concerning the general philosophy of science and other study fields related to their study field, which enables the following of their development;</w:t>
      </w:r>
    </w:p>
    <w:p w14:paraId="0D6F43BF" w14:textId="77777777" w:rsidR="00207495" w:rsidRPr="00200D88" w:rsidRDefault="00207495" w:rsidP="006D514F">
      <w:pPr>
        <w:pStyle w:val="UTU-Kappale"/>
        <w:rPr>
          <w:rFonts w:cs="Arial"/>
          <w:szCs w:val="22"/>
          <w:lang w:val="en-GB"/>
        </w:rPr>
      </w:pPr>
      <w:r w:rsidRPr="00200D88">
        <w:rPr>
          <w:rFonts w:cs="Arial"/>
          <w:szCs w:val="22"/>
          <w:lang w:val="en-GB"/>
        </w:rPr>
        <w:t>5) acquired sufficient communication and language skills and other abilities to act in extensive and demanding expert and development positions and international cooperation in working life.</w:t>
      </w:r>
    </w:p>
    <w:p w14:paraId="0086B22F" w14:textId="77777777" w:rsidR="00831F8E" w:rsidRPr="00200D88" w:rsidRDefault="00831F8E" w:rsidP="006D514F">
      <w:pPr>
        <w:pStyle w:val="UTU-Kappale"/>
        <w:rPr>
          <w:rFonts w:cs="Arial"/>
          <w:i/>
          <w:szCs w:val="22"/>
          <w:lang w:val="en-GB"/>
        </w:rPr>
      </w:pPr>
    </w:p>
    <w:p w14:paraId="4A6E669A" w14:textId="77777777" w:rsidR="00207495" w:rsidRPr="00200D88" w:rsidRDefault="001A7043" w:rsidP="001A7043">
      <w:pPr>
        <w:pStyle w:val="Heading3"/>
        <w:numPr>
          <w:ilvl w:val="0"/>
          <w:numId w:val="0"/>
        </w:numPr>
        <w:ind w:left="927"/>
      </w:pPr>
      <w:bookmarkStart w:id="9" w:name="_Toc386556090"/>
      <w:bookmarkStart w:id="10" w:name="_Toc37329125"/>
      <w:bookmarkStart w:id="11" w:name="_Toc106883915"/>
      <w:r>
        <w:t xml:space="preserve">1.2 </w:t>
      </w:r>
      <w:r w:rsidR="00207495" w:rsidRPr="00200D88">
        <w:t xml:space="preserve">The University of Turku Graduate School (UTUGS) and </w:t>
      </w:r>
      <w:r>
        <w:t>doctoral</w:t>
      </w:r>
      <w:r w:rsidR="00207495" w:rsidRPr="00200D88">
        <w:t xml:space="preserve"> </w:t>
      </w:r>
      <w:r>
        <w:t>p</w:t>
      </w:r>
      <w:r w:rsidR="00207495" w:rsidRPr="00200D88">
        <w:t>rogrammes</w:t>
      </w:r>
      <w:bookmarkEnd w:id="9"/>
      <w:bookmarkEnd w:id="10"/>
      <w:bookmarkEnd w:id="11"/>
    </w:p>
    <w:p w14:paraId="0862FE43" w14:textId="77777777" w:rsidR="006D514F" w:rsidRPr="00200D88" w:rsidRDefault="006D514F" w:rsidP="006D514F">
      <w:pPr>
        <w:rPr>
          <w:rFonts w:ascii="Arial Narrow" w:hAnsi="Arial Narrow"/>
          <w:szCs w:val="22"/>
          <w:lang w:val="en-US"/>
        </w:rPr>
      </w:pPr>
    </w:p>
    <w:p w14:paraId="58C106E3" w14:textId="77777777" w:rsidR="00207495" w:rsidRPr="00200D88" w:rsidRDefault="00207495" w:rsidP="006D514F">
      <w:pPr>
        <w:pStyle w:val="UTU-Kappale"/>
        <w:rPr>
          <w:szCs w:val="22"/>
          <w:lang w:val="en-GB"/>
        </w:rPr>
      </w:pPr>
      <w:r w:rsidRPr="00200D88">
        <w:rPr>
          <w:szCs w:val="22"/>
          <w:lang w:val="en-GB"/>
        </w:rPr>
        <w:t xml:space="preserve">All doctoral </w:t>
      </w:r>
      <w:r w:rsidR="00200D88" w:rsidRPr="00200D88">
        <w:rPr>
          <w:szCs w:val="22"/>
          <w:lang w:val="en-GB"/>
        </w:rPr>
        <w:t>researcher</w:t>
      </w:r>
      <w:r w:rsidRPr="00200D88">
        <w:rPr>
          <w:szCs w:val="22"/>
          <w:lang w:val="en-GB"/>
        </w:rPr>
        <w:t xml:space="preserve">s at the University of Turku belong to the University of Turku Graduate School (UTUGS) through the doctoral programmes of their own faculties. </w:t>
      </w:r>
    </w:p>
    <w:p w14:paraId="0032154D" w14:textId="77777777" w:rsidR="006D514F" w:rsidRPr="00200D88" w:rsidRDefault="006D514F" w:rsidP="006D514F">
      <w:pPr>
        <w:pStyle w:val="UTU-Kappale"/>
        <w:rPr>
          <w:szCs w:val="22"/>
          <w:lang w:val="en-GB"/>
        </w:rPr>
      </w:pPr>
    </w:p>
    <w:p w14:paraId="1C67CE7E" w14:textId="77777777" w:rsidR="00207495" w:rsidRPr="00200D88" w:rsidRDefault="00207495" w:rsidP="006D514F">
      <w:pPr>
        <w:pStyle w:val="UTU-Kappale"/>
        <w:rPr>
          <w:szCs w:val="22"/>
          <w:lang w:val="en-GB"/>
        </w:rPr>
      </w:pPr>
      <w:r w:rsidRPr="00200D88">
        <w:rPr>
          <w:szCs w:val="22"/>
          <w:lang w:val="en-GB"/>
        </w:rPr>
        <w:t>Those applying for rights</w:t>
      </w:r>
      <w:r w:rsidR="009C19A8">
        <w:rPr>
          <w:szCs w:val="22"/>
          <w:lang w:val="en-GB"/>
        </w:rPr>
        <w:t xml:space="preserve"> to study</w:t>
      </w:r>
      <w:r w:rsidRPr="00200D88">
        <w:rPr>
          <w:szCs w:val="22"/>
          <w:lang w:val="en-GB"/>
        </w:rPr>
        <w:t xml:space="preserve"> for a doctoral degree select the doctoral programme which best corresponds to their research subject in the application phase. The applicant must already in the application phase have the first supervisor </w:t>
      </w:r>
      <w:r w:rsidRPr="00200D88">
        <w:rPr>
          <w:szCs w:val="22"/>
          <w:lang w:val="en-GB"/>
        </w:rPr>
        <w:lastRenderedPageBreak/>
        <w:t>from the doctoral programme in question.</w:t>
      </w:r>
      <w:r w:rsidR="00EE39E6" w:rsidRPr="00200D88">
        <w:rPr>
          <w:szCs w:val="22"/>
          <w:lang w:val="en-GB"/>
        </w:rPr>
        <w:t xml:space="preserve"> Both doctoral programmes of the Faculty follow the same selection criteria and same curriculum. </w:t>
      </w:r>
    </w:p>
    <w:p w14:paraId="55696EFF" w14:textId="77777777" w:rsidR="00EE39E6" w:rsidRPr="00200D88" w:rsidRDefault="00207495" w:rsidP="001A7043">
      <w:pPr>
        <w:pStyle w:val="Heading2"/>
      </w:pPr>
      <w:bookmarkStart w:id="12" w:name="_Toc37329126"/>
      <w:bookmarkStart w:id="13" w:name="_Toc386556091"/>
      <w:bookmarkStart w:id="14" w:name="_Toc106883916"/>
      <w:r w:rsidRPr="00200D88">
        <w:t>Student selection</w:t>
      </w:r>
      <w:bookmarkEnd w:id="12"/>
      <w:bookmarkEnd w:id="14"/>
      <w:r w:rsidRPr="00200D88">
        <w:t xml:space="preserve"> </w:t>
      </w:r>
      <w:bookmarkEnd w:id="13"/>
    </w:p>
    <w:p w14:paraId="48D40FD7" w14:textId="77777777" w:rsidR="00EE39E6" w:rsidRPr="00200D88" w:rsidRDefault="00EE39E6" w:rsidP="00EE39E6">
      <w:pPr>
        <w:pStyle w:val="UTU-Kappale"/>
        <w:rPr>
          <w:szCs w:val="22"/>
          <w:lang w:val="en-GB"/>
        </w:rPr>
      </w:pPr>
      <w:r w:rsidRPr="00200D88">
        <w:rPr>
          <w:szCs w:val="22"/>
          <w:lang w:val="en-GB"/>
        </w:rPr>
        <w:t xml:space="preserve">The application period for postgraduate studies </w:t>
      </w:r>
      <w:r w:rsidR="006D34C6">
        <w:rPr>
          <w:szCs w:val="22"/>
          <w:lang w:val="en-GB"/>
        </w:rPr>
        <w:t>takes place</w:t>
      </w:r>
      <w:r w:rsidRPr="00200D88">
        <w:rPr>
          <w:szCs w:val="22"/>
          <w:lang w:val="en-GB"/>
        </w:rPr>
        <w:t xml:space="preserve"> twice a year. The right to pursue a doctoral degree is applied for by filling in an application form in the electronic application system and submitting the required additional documents by the end of the application period. The right to study starts from the beginning of the semester following the application period. The application period and the call for applications are announced on the website of the Faculty. </w:t>
      </w:r>
    </w:p>
    <w:p w14:paraId="0A7097D4" w14:textId="77777777" w:rsidR="00EE39E6" w:rsidRPr="00200D88" w:rsidRDefault="00EE39E6" w:rsidP="00EE39E6">
      <w:pPr>
        <w:pStyle w:val="UTU-Kappale"/>
        <w:rPr>
          <w:szCs w:val="22"/>
          <w:lang w:val="en-GB"/>
        </w:rPr>
      </w:pPr>
    </w:p>
    <w:p w14:paraId="1C7D6900" w14:textId="77777777" w:rsidR="00EE39E6" w:rsidRPr="00200D88" w:rsidRDefault="00EE39E6" w:rsidP="00EE39E6">
      <w:pPr>
        <w:pStyle w:val="UTU-Kappale"/>
        <w:rPr>
          <w:szCs w:val="22"/>
          <w:lang w:val="en-GB"/>
        </w:rPr>
      </w:pPr>
      <w:r w:rsidRPr="00200D88">
        <w:rPr>
          <w:szCs w:val="22"/>
          <w:lang w:val="en-GB"/>
        </w:rPr>
        <w:t xml:space="preserve">Those applying for a right to study for a doctoral degree select the doctoral programme which most corresponds to their research subject in the application phase. A maximum of 24 doctoral </w:t>
      </w:r>
      <w:r w:rsidR="00200D88" w:rsidRPr="00200D88">
        <w:rPr>
          <w:szCs w:val="22"/>
          <w:lang w:val="en-GB"/>
        </w:rPr>
        <w:t>researcher</w:t>
      </w:r>
      <w:r w:rsidRPr="00200D88">
        <w:rPr>
          <w:szCs w:val="22"/>
          <w:lang w:val="en-GB"/>
        </w:rPr>
        <w:t xml:space="preserve">s per academic year are admitted into the Faculty. The quota is divided so that a maximum total of 12 doctoral </w:t>
      </w:r>
      <w:r w:rsidR="00200D88" w:rsidRPr="00200D88">
        <w:rPr>
          <w:szCs w:val="22"/>
          <w:lang w:val="en-GB"/>
        </w:rPr>
        <w:t>researcher</w:t>
      </w:r>
      <w:r w:rsidRPr="00200D88">
        <w:rPr>
          <w:szCs w:val="22"/>
          <w:lang w:val="en-GB"/>
        </w:rPr>
        <w:t>s can be selected for both doctoral programmes of the Faculty a year.</w:t>
      </w:r>
    </w:p>
    <w:p w14:paraId="1231D555" w14:textId="77777777" w:rsidR="00F6589A" w:rsidRPr="00200D88" w:rsidRDefault="00F6589A" w:rsidP="00EE39E6">
      <w:pPr>
        <w:pStyle w:val="UTU-Kappale"/>
        <w:rPr>
          <w:szCs w:val="22"/>
          <w:lang w:val="en-GB"/>
        </w:rPr>
      </w:pPr>
    </w:p>
    <w:p w14:paraId="1CD1D76D" w14:textId="77777777" w:rsidR="00F6589A" w:rsidRPr="00200D88" w:rsidRDefault="00F6589A" w:rsidP="00EE39E6">
      <w:pPr>
        <w:pStyle w:val="UTU-Kappale"/>
        <w:rPr>
          <w:szCs w:val="22"/>
          <w:lang w:val="en-GB"/>
        </w:rPr>
      </w:pPr>
      <w:r w:rsidRPr="00200D88">
        <w:rPr>
          <w:szCs w:val="22"/>
          <w:lang w:val="en-GB"/>
        </w:rPr>
        <w:t xml:space="preserve">The Faculty determines </w:t>
      </w:r>
      <w:r w:rsidR="00C65FF0">
        <w:rPr>
          <w:szCs w:val="22"/>
          <w:lang w:val="en-GB"/>
        </w:rPr>
        <w:t>t</w:t>
      </w:r>
      <w:r w:rsidRPr="00200D88">
        <w:rPr>
          <w:szCs w:val="22"/>
          <w:lang w:val="en-GB"/>
        </w:rPr>
        <w:t xml:space="preserve">he applicant's eligibility and fulfilment of formal conditions (see section 2.1.). The doctoral programme to which the applicant aspires assesses the applicant's capacity and commitment to the </w:t>
      </w:r>
      <w:r w:rsidR="006D34C6">
        <w:rPr>
          <w:szCs w:val="22"/>
          <w:lang w:val="en-GB"/>
        </w:rPr>
        <w:t>successful</w:t>
      </w:r>
      <w:r w:rsidRPr="00200D88">
        <w:rPr>
          <w:szCs w:val="22"/>
          <w:lang w:val="en-GB"/>
        </w:rPr>
        <w:t xml:space="preserve"> completion of postgraduate studies (see section 2.2). The Doctoral Programme proposes to the Vice</w:t>
      </w:r>
      <w:r w:rsidR="00C65FF0">
        <w:rPr>
          <w:szCs w:val="22"/>
          <w:lang w:val="en-GB"/>
        </w:rPr>
        <w:t xml:space="preserve"> </w:t>
      </w:r>
      <w:r w:rsidRPr="00200D88">
        <w:rPr>
          <w:szCs w:val="22"/>
          <w:lang w:val="en-GB"/>
        </w:rPr>
        <w:t>Dean/Dean either acceptance of the applicant into their programme or rejection of the application. The Vice Dean responsible for doctoral studies at the Faculty</w:t>
      </w:r>
      <w:r w:rsidR="006D34C6">
        <w:rPr>
          <w:szCs w:val="22"/>
          <w:lang w:val="en-GB"/>
        </w:rPr>
        <w:t xml:space="preserve"> or the </w:t>
      </w:r>
      <w:r w:rsidRPr="00200D88">
        <w:rPr>
          <w:szCs w:val="22"/>
          <w:lang w:val="en-GB"/>
        </w:rPr>
        <w:t xml:space="preserve">Dean accepts new doctoral </w:t>
      </w:r>
      <w:r w:rsidR="00200D88" w:rsidRPr="00200D88">
        <w:rPr>
          <w:szCs w:val="22"/>
          <w:lang w:val="en-GB"/>
        </w:rPr>
        <w:t>researcher</w:t>
      </w:r>
      <w:r w:rsidRPr="00200D88">
        <w:rPr>
          <w:szCs w:val="22"/>
          <w:lang w:val="en-GB"/>
        </w:rPr>
        <w:t xml:space="preserve">s based on the presentation of the Steering Committee. The applicant will be informed of the decision personally. The grounds for rejection </w:t>
      </w:r>
      <w:r w:rsidR="006D34C6">
        <w:rPr>
          <w:szCs w:val="22"/>
          <w:lang w:val="en-GB"/>
        </w:rPr>
        <w:t>are</w:t>
      </w:r>
      <w:r w:rsidRPr="00200D88">
        <w:rPr>
          <w:szCs w:val="22"/>
          <w:lang w:val="en-GB"/>
        </w:rPr>
        <w:t xml:space="preserve"> notified to the applicant with the negative decision and the decision </w:t>
      </w:r>
      <w:r w:rsidR="006D34C6">
        <w:rPr>
          <w:szCs w:val="22"/>
          <w:lang w:val="en-GB"/>
        </w:rPr>
        <w:t>is</w:t>
      </w:r>
      <w:r w:rsidRPr="00200D88">
        <w:rPr>
          <w:szCs w:val="22"/>
          <w:lang w:val="en-GB"/>
        </w:rPr>
        <w:t xml:space="preserve"> accompanied by a notice of appeal. </w:t>
      </w:r>
    </w:p>
    <w:p w14:paraId="39423741" w14:textId="77777777" w:rsidR="00EE39E6" w:rsidRPr="00200D88" w:rsidRDefault="00EE39E6" w:rsidP="00EE39E6">
      <w:pPr>
        <w:pStyle w:val="UTU-Kappale"/>
        <w:rPr>
          <w:szCs w:val="22"/>
          <w:lang w:val="en-GB"/>
        </w:rPr>
      </w:pPr>
    </w:p>
    <w:p w14:paraId="3C4E9D78" w14:textId="77777777" w:rsidR="00207495" w:rsidRPr="00200D88" w:rsidRDefault="001A6BFF" w:rsidP="001A7043">
      <w:pPr>
        <w:pStyle w:val="Heading3"/>
      </w:pPr>
      <w:bookmarkStart w:id="15" w:name="_Toc37329127"/>
      <w:r w:rsidRPr="00200D88">
        <w:t xml:space="preserve"> </w:t>
      </w:r>
      <w:bookmarkStart w:id="16" w:name="_Toc106883917"/>
      <w:r w:rsidR="00207495" w:rsidRPr="00200D88">
        <w:t>Prerequisites for pursuing a doctoral degree</w:t>
      </w:r>
      <w:bookmarkEnd w:id="15"/>
      <w:bookmarkEnd w:id="16"/>
    </w:p>
    <w:p w14:paraId="2EFBCACE" w14:textId="77777777" w:rsidR="006D514F" w:rsidRPr="00200D88" w:rsidRDefault="006D514F" w:rsidP="006D514F">
      <w:pPr>
        <w:rPr>
          <w:rFonts w:ascii="Arial Narrow" w:hAnsi="Arial Narrow"/>
          <w:szCs w:val="22"/>
          <w:lang w:val="en-US"/>
        </w:rPr>
      </w:pPr>
    </w:p>
    <w:p w14:paraId="0C9FFBE2" w14:textId="77777777" w:rsidR="00207495" w:rsidRPr="00200D88" w:rsidRDefault="00207495" w:rsidP="006D514F">
      <w:pPr>
        <w:pStyle w:val="UTU-Kappale"/>
        <w:rPr>
          <w:szCs w:val="22"/>
          <w:lang w:val="en-GB" w:eastAsia="fi-FI"/>
        </w:rPr>
      </w:pPr>
      <w:r w:rsidRPr="00200D88">
        <w:rPr>
          <w:szCs w:val="22"/>
          <w:lang w:val="en-GB" w:eastAsia="fi-FI"/>
        </w:rPr>
        <w:t>Eligible for studies leading to an academic postgraduate degree is a person who has completed (Universities Act 558/2009, Section 37):</w:t>
      </w:r>
    </w:p>
    <w:p w14:paraId="708EC5AB" w14:textId="77777777" w:rsidR="00207495" w:rsidRPr="00200D88" w:rsidRDefault="00207495" w:rsidP="006D514F">
      <w:pPr>
        <w:pStyle w:val="UTU-Kappale"/>
        <w:rPr>
          <w:szCs w:val="22"/>
          <w:lang w:val="en-GB" w:eastAsia="fi-FI"/>
        </w:rPr>
      </w:pPr>
      <w:r w:rsidRPr="00200D88">
        <w:rPr>
          <w:szCs w:val="22"/>
          <w:lang w:val="en-GB" w:eastAsia="fi-FI"/>
        </w:rPr>
        <w:t>1) an applicable higher university degree</w:t>
      </w:r>
      <w:r w:rsidR="00C65FF0">
        <w:rPr>
          <w:szCs w:val="22"/>
          <w:lang w:val="en-GB" w:eastAsia="fi-FI"/>
        </w:rPr>
        <w:t>;</w:t>
      </w:r>
    </w:p>
    <w:p w14:paraId="304236A5" w14:textId="77777777" w:rsidR="00207495" w:rsidRPr="00200D88" w:rsidRDefault="00207495" w:rsidP="006D514F">
      <w:pPr>
        <w:pStyle w:val="UTU-Kappale"/>
        <w:rPr>
          <w:szCs w:val="22"/>
          <w:lang w:val="en-GB" w:eastAsia="fi-FI"/>
        </w:rPr>
      </w:pPr>
      <w:r w:rsidRPr="00200D88">
        <w:rPr>
          <w:szCs w:val="22"/>
          <w:lang w:val="en-GB" w:eastAsia="fi-FI"/>
        </w:rPr>
        <w:t>2) an applicable higher polytechnic degree; or</w:t>
      </w:r>
    </w:p>
    <w:p w14:paraId="773725CA" w14:textId="77777777" w:rsidR="00207495" w:rsidRPr="00200D88" w:rsidRDefault="00207495" w:rsidP="006D514F">
      <w:pPr>
        <w:pStyle w:val="UTU-Kappale"/>
        <w:rPr>
          <w:szCs w:val="22"/>
          <w:lang w:val="en-GB" w:eastAsia="fi-FI"/>
        </w:rPr>
      </w:pPr>
      <w:r w:rsidRPr="00200D88">
        <w:rPr>
          <w:szCs w:val="22"/>
          <w:lang w:val="en-GB" w:eastAsia="fi-FI"/>
        </w:rPr>
        <w:t>3) an applicable education completed abroad which in the awarding country gives eligibility for corresponding higher education</w:t>
      </w:r>
      <w:r w:rsidR="00C65FF0">
        <w:rPr>
          <w:szCs w:val="22"/>
          <w:lang w:val="en-GB" w:eastAsia="fi-FI"/>
        </w:rPr>
        <w:t>.</w:t>
      </w:r>
    </w:p>
    <w:p w14:paraId="19B1AC06" w14:textId="77777777" w:rsidR="00CE0843" w:rsidRPr="00200D88" w:rsidRDefault="00CE0843" w:rsidP="006D514F">
      <w:pPr>
        <w:pStyle w:val="UTU-Kappale"/>
        <w:rPr>
          <w:szCs w:val="22"/>
          <w:lang w:val="en-GB" w:eastAsia="fi-FI"/>
        </w:rPr>
      </w:pPr>
    </w:p>
    <w:p w14:paraId="50211C8C" w14:textId="77777777" w:rsidR="00207495" w:rsidRPr="00200D88" w:rsidRDefault="00207495" w:rsidP="006D514F">
      <w:pPr>
        <w:pStyle w:val="UTU-Kappale"/>
        <w:rPr>
          <w:szCs w:val="22"/>
          <w:lang w:val="en-GB" w:eastAsia="fi-FI"/>
        </w:rPr>
      </w:pPr>
      <w:r w:rsidRPr="00200D88">
        <w:rPr>
          <w:szCs w:val="22"/>
          <w:lang w:val="en-GB" w:eastAsia="fi-FI"/>
        </w:rPr>
        <w:t>The university may require a student admitted to study for an academic postgraduate degree complete the necessary supplementary studies in order to acquire the knowledge and skills needed for the studies (Universities Act 558/2009, Section 37).</w:t>
      </w:r>
    </w:p>
    <w:p w14:paraId="215113CF" w14:textId="77777777" w:rsidR="001A6BFF" w:rsidRPr="00200D88" w:rsidRDefault="001A6BFF" w:rsidP="006D514F">
      <w:pPr>
        <w:pStyle w:val="UTU-Kappale"/>
        <w:rPr>
          <w:szCs w:val="22"/>
          <w:lang w:val="en-GB" w:eastAsia="fi-FI"/>
        </w:rPr>
      </w:pPr>
    </w:p>
    <w:p w14:paraId="3E71A3B9" w14:textId="77777777" w:rsidR="001A6BFF" w:rsidRPr="00200D88" w:rsidRDefault="001A6BFF" w:rsidP="001A6BFF">
      <w:pPr>
        <w:pStyle w:val="UTU-Kappale"/>
        <w:rPr>
          <w:szCs w:val="22"/>
          <w:lang w:val="en-GB" w:eastAsia="fi-FI"/>
        </w:rPr>
      </w:pPr>
      <w:r w:rsidRPr="00200D88">
        <w:rPr>
          <w:szCs w:val="22"/>
          <w:lang w:val="en-GB" w:eastAsia="fi-FI"/>
        </w:rPr>
        <w:t xml:space="preserve">The degree that gives </w:t>
      </w:r>
      <w:r w:rsidR="00C65FF0">
        <w:rPr>
          <w:szCs w:val="22"/>
          <w:lang w:val="en-GB" w:eastAsia="fi-FI"/>
        </w:rPr>
        <w:t>eligibility</w:t>
      </w:r>
      <w:r w:rsidRPr="00200D88">
        <w:rPr>
          <w:szCs w:val="22"/>
          <w:lang w:val="en-GB" w:eastAsia="fi-FI"/>
        </w:rPr>
        <w:t xml:space="preserve"> for admission must be completed by the end of the application period. </w:t>
      </w:r>
    </w:p>
    <w:p w14:paraId="28A2BA8A" w14:textId="77777777" w:rsidR="001A6BFF" w:rsidRPr="00200D88" w:rsidRDefault="001A6BFF" w:rsidP="001A6BFF">
      <w:pPr>
        <w:pStyle w:val="UTU-Kappale"/>
        <w:rPr>
          <w:szCs w:val="22"/>
          <w:lang w:val="en-GB" w:eastAsia="fi-FI"/>
        </w:rPr>
      </w:pPr>
    </w:p>
    <w:p w14:paraId="05DAFACE" w14:textId="77777777" w:rsidR="001A6BFF" w:rsidRPr="00200D88" w:rsidRDefault="001A6BFF" w:rsidP="001A6BFF">
      <w:pPr>
        <w:pStyle w:val="UTU-Kappale"/>
        <w:rPr>
          <w:szCs w:val="22"/>
          <w:lang w:val="en-GB" w:eastAsia="fi-FI"/>
        </w:rPr>
      </w:pPr>
      <w:r w:rsidRPr="00200D88">
        <w:rPr>
          <w:szCs w:val="22"/>
          <w:lang w:val="en-GB" w:eastAsia="fi-FI"/>
        </w:rPr>
        <w:t xml:space="preserve">In addition, the selection is conditional on the </w:t>
      </w:r>
      <w:r w:rsidR="00315EB9" w:rsidRPr="00200D88">
        <w:rPr>
          <w:szCs w:val="22"/>
          <w:lang w:val="en-GB" w:eastAsia="fi-FI"/>
        </w:rPr>
        <w:t>fulfilment</w:t>
      </w:r>
      <w:r w:rsidRPr="00200D88">
        <w:rPr>
          <w:szCs w:val="22"/>
          <w:lang w:val="en-GB" w:eastAsia="fi-FI"/>
        </w:rPr>
        <w:t xml:space="preserve"> of the following criteria:</w:t>
      </w:r>
    </w:p>
    <w:p w14:paraId="3CD46CEE" w14:textId="77777777" w:rsidR="00CE0843" w:rsidRPr="00200D88" w:rsidRDefault="00CE0843" w:rsidP="006D514F">
      <w:pPr>
        <w:pStyle w:val="UTU-Kappale"/>
        <w:rPr>
          <w:szCs w:val="22"/>
          <w:lang w:val="en-GB" w:eastAsia="fi-FI"/>
        </w:rPr>
      </w:pPr>
    </w:p>
    <w:p w14:paraId="3C63B3DD" w14:textId="77777777" w:rsidR="002D62A6" w:rsidRDefault="00207495" w:rsidP="006D514F">
      <w:pPr>
        <w:pStyle w:val="UTU-Kappale"/>
        <w:rPr>
          <w:szCs w:val="22"/>
          <w:lang w:val="en-GB" w:eastAsia="fi-FI"/>
        </w:rPr>
      </w:pPr>
      <w:r w:rsidRPr="00200D88">
        <w:rPr>
          <w:szCs w:val="22"/>
          <w:lang w:val="en-GB" w:eastAsia="fi-FI"/>
        </w:rPr>
        <w:t xml:space="preserve">Admission to postgraduate studies requires that the </w:t>
      </w:r>
      <w:r w:rsidR="005871A4" w:rsidRPr="00200D88">
        <w:rPr>
          <w:szCs w:val="22"/>
          <w:lang w:val="en-GB" w:eastAsia="fi-FI"/>
        </w:rPr>
        <w:t>F</w:t>
      </w:r>
      <w:r w:rsidRPr="00200D88">
        <w:rPr>
          <w:szCs w:val="22"/>
          <w:lang w:val="en-GB" w:eastAsia="fi-FI"/>
        </w:rPr>
        <w:t xml:space="preserve">aculty finds the applicant’s previous degree and education to provide sufficient skills for the postgraduate degree carried out in the </w:t>
      </w:r>
      <w:r w:rsidR="005871A4" w:rsidRPr="00200D88">
        <w:rPr>
          <w:szCs w:val="22"/>
          <w:lang w:val="en-GB" w:eastAsia="fi-FI"/>
        </w:rPr>
        <w:t>F</w:t>
      </w:r>
      <w:r w:rsidRPr="00200D88">
        <w:rPr>
          <w:szCs w:val="22"/>
          <w:lang w:val="en-GB" w:eastAsia="fi-FI"/>
        </w:rPr>
        <w:t xml:space="preserve">aculty’s subjects. </w:t>
      </w:r>
      <w:r w:rsidRPr="00200D88">
        <w:rPr>
          <w:b/>
          <w:szCs w:val="22"/>
          <w:lang w:val="en-GB" w:eastAsia="fi-FI"/>
        </w:rPr>
        <w:t xml:space="preserve">Applicant’s former degrees must include a sufficient amount of studies in educational sciences or other fields relevant for the </w:t>
      </w:r>
      <w:r w:rsidR="006D34C6">
        <w:rPr>
          <w:b/>
          <w:szCs w:val="22"/>
          <w:lang w:val="en-GB" w:eastAsia="fi-FI"/>
        </w:rPr>
        <w:t>d</w:t>
      </w:r>
      <w:r w:rsidRPr="00200D88">
        <w:rPr>
          <w:b/>
          <w:szCs w:val="22"/>
          <w:lang w:val="en-GB" w:eastAsia="fi-FI"/>
        </w:rPr>
        <w:t xml:space="preserve">octoral </w:t>
      </w:r>
      <w:r w:rsidR="006D34C6">
        <w:rPr>
          <w:b/>
          <w:szCs w:val="22"/>
          <w:lang w:val="en-GB" w:eastAsia="fi-FI"/>
        </w:rPr>
        <w:t>p</w:t>
      </w:r>
      <w:r w:rsidRPr="00200D88">
        <w:rPr>
          <w:b/>
          <w:szCs w:val="22"/>
          <w:lang w:val="en-GB" w:eastAsia="fi-FI"/>
        </w:rPr>
        <w:t>rogramme</w:t>
      </w:r>
      <w:r w:rsidRPr="00200D88">
        <w:rPr>
          <w:szCs w:val="22"/>
          <w:lang w:val="en-GB" w:eastAsia="fi-FI"/>
        </w:rPr>
        <w:t xml:space="preserve">. The Steering Committee of the </w:t>
      </w:r>
      <w:r w:rsidR="006D34C6">
        <w:rPr>
          <w:szCs w:val="22"/>
          <w:lang w:val="en-GB" w:eastAsia="fi-FI"/>
        </w:rPr>
        <w:t>d</w:t>
      </w:r>
      <w:r w:rsidRPr="00200D88">
        <w:rPr>
          <w:szCs w:val="22"/>
          <w:lang w:val="en-GB" w:eastAsia="fi-FI"/>
        </w:rPr>
        <w:t xml:space="preserve">octoral </w:t>
      </w:r>
      <w:r w:rsidR="006D34C6">
        <w:rPr>
          <w:szCs w:val="22"/>
          <w:lang w:val="en-GB" w:eastAsia="fi-FI"/>
        </w:rPr>
        <w:t>p</w:t>
      </w:r>
      <w:r w:rsidRPr="00200D88">
        <w:rPr>
          <w:szCs w:val="22"/>
          <w:lang w:val="en-GB" w:eastAsia="fi-FI"/>
        </w:rPr>
        <w:t xml:space="preserve">rogramme evaluates </w:t>
      </w:r>
      <w:r w:rsidR="00C65FF0" w:rsidRPr="00200D88">
        <w:rPr>
          <w:szCs w:val="22"/>
          <w:lang w:val="en-GB" w:eastAsia="fi-FI"/>
        </w:rPr>
        <w:t xml:space="preserve">studies for attaining sufficient educational preparedness. </w:t>
      </w:r>
    </w:p>
    <w:p w14:paraId="57F7F11D" w14:textId="77777777" w:rsidR="00C65FF0" w:rsidRPr="00200D88" w:rsidRDefault="00C65FF0" w:rsidP="006D514F">
      <w:pPr>
        <w:pStyle w:val="UTU-Kappale"/>
        <w:rPr>
          <w:szCs w:val="22"/>
          <w:lang w:val="en-GB" w:eastAsia="fi-FI"/>
        </w:rPr>
      </w:pPr>
    </w:p>
    <w:p w14:paraId="5DE9B87B" w14:textId="77777777" w:rsidR="00207495" w:rsidRPr="00200D88" w:rsidRDefault="00207495" w:rsidP="006323CD">
      <w:pPr>
        <w:pStyle w:val="UTU-Kappale"/>
        <w:rPr>
          <w:szCs w:val="22"/>
          <w:lang w:val="en-GB" w:eastAsia="fi-FI"/>
        </w:rPr>
      </w:pPr>
      <w:r w:rsidRPr="00200D88">
        <w:rPr>
          <w:b/>
          <w:szCs w:val="22"/>
          <w:lang w:val="en-GB" w:eastAsia="fi-FI"/>
        </w:rPr>
        <w:t xml:space="preserve">The grade of the </w:t>
      </w:r>
      <w:r w:rsidR="001A6BFF" w:rsidRPr="00200D88">
        <w:rPr>
          <w:b/>
          <w:szCs w:val="22"/>
          <w:lang w:val="en-GB" w:eastAsia="fi-FI"/>
        </w:rPr>
        <w:t>M</w:t>
      </w:r>
      <w:r w:rsidRPr="00200D88">
        <w:rPr>
          <w:b/>
          <w:szCs w:val="22"/>
          <w:lang w:val="en-GB" w:eastAsia="fi-FI"/>
        </w:rPr>
        <w:t>aster’s thesis should be at least 3 (on a scale from 1 to 5) or cum laude approbatur</w:t>
      </w:r>
      <w:r w:rsidRPr="00200D88">
        <w:rPr>
          <w:szCs w:val="22"/>
          <w:lang w:val="en-GB" w:eastAsia="fi-FI"/>
        </w:rPr>
        <w:t>.</w:t>
      </w:r>
      <w:r w:rsidRPr="00200D88">
        <w:rPr>
          <w:b/>
          <w:szCs w:val="22"/>
          <w:lang w:val="en-GB" w:eastAsia="fi-FI"/>
        </w:rPr>
        <w:t xml:space="preserve"> This requirement does not apply to those with a foreign higher university degree</w:t>
      </w:r>
      <w:r w:rsidRPr="00200D88">
        <w:rPr>
          <w:szCs w:val="22"/>
          <w:lang w:val="en-GB" w:eastAsia="fi-FI"/>
        </w:rPr>
        <w:t xml:space="preserve">. It is also possible to apply for postgraduate studies with a lower grade, if the applicant presents sufficient scientific evidence. A peer-reviewed article with a publishing channel (journal, series or publisher) of at least level 1 in the publication channel rating and where the applicant is listed as the first author can be considered sufficient scientific evidence. </w:t>
      </w:r>
    </w:p>
    <w:p w14:paraId="6A572371" w14:textId="77777777" w:rsidR="002D62A6" w:rsidRPr="00200D88" w:rsidRDefault="002D62A6" w:rsidP="006D514F">
      <w:pPr>
        <w:pStyle w:val="UTU-Kappale"/>
        <w:rPr>
          <w:szCs w:val="22"/>
          <w:lang w:val="en-GB" w:eastAsia="fi-FI"/>
        </w:rPr>
      </w:pPr>
    </w:p>
    <w:p w14:paraId="2BF7A14F" w14:textId="77777777" w:rsidR="00207495" w:rsidRPr="00200D88" w:rsidRDefault="00207495" w:rsidP="006D514F">
      <w:pPr>
        <w:pStyle w:val="UTU-Kappale"/>
        <w:rPr>
          <w:b/>
          <w:szCs w:val="22"/>
          <w:lang w:val="en-GB" w:eastAsia="fi-FI"/>
        </w:rPr>
      </w:pPr>
      <w:r w:rsidRPr="00200D88">
        <w:rPr>
          <w:szCs w:val="22"/>
          <w:lang w:val="en-GB" w:eastAsia="fi-FI"/>
        </w:rPr>
        <w:lastRenderedPageBreak/>
        <w:t xml:space="preserve">In addition, </w:t>
      </w:r>
      <w:r w:rsidRPr="00200D88">
        <w:rPr>
          <w:b/>
          <w:szCs w:val="22"/>
          <w:lang w:val="en-GB" w:eastAsia="fi-FI"/>
        </w:rPr>
        <w:t>it</w:t>
      </w:r>
      <w:r w:rsidR="006D34C6">
        <w:rPr>
          <w:b/>
          <w:szCs w:val="22"/>
          <w:lang w:val="en-GB" w:eastAsia="fi-FI"/>
        </w:rPr>
        <w:t xml:space="preserve"> i</w:t>
      </w:r>
      <w:r w:rsidRPr="00200D88">
        <w:rPr>
          <w:b/>
          <w:szCs w:val="22"/>
          <w:lang w:val="en-GB" w:eastAsia="fi-FI"/>
        </w:rPr>
        <w:t>s required that the applicant provides in the application a supervisor who</w:t>
      </w:r>
      <w:r w:rsidR="005871A4" w:rsidRPr="00200D88">
        <w:rPr>
          <w:b/>
          <w:szCs w:val="22"/>
          <w:lang w:val="en-GB" w:eastAsia="fi-FI"/>
        </w:rPr>
        <w:t xml:space="preserve"> meets the requirements of the F</w:t>
      </w:r>
      <w:r w:rsidRPr="00200D88">
        <w:rPr>
          <w:b/>
          <w:szCs w:val="22"/>
          <w:lang w:val="en-GB" w:eastAsia="fi-FI"/>
        </w:rPr>
        <w:t xml:space="preserve">aculty and who has approved the research plan and agreed to be the first supervisor of the research. </w:t>
      </w:r>
    </w:p>
    <w:p w14:paraId="55F425D2" w14:textId="77777777" w:rsidR="00831F8E" w:rsidRPr="00200D88" w:rsidRDefault="00831F8E" w:rsidP="006D514F">
      <w:pPr>
        <w:pStyle w:val="UTU-Kappale"/>
        <w:rPr>
          <w:szCs w:val="22"/>
          <w:lang w:val="en-GB" w:eastAsia="fi-FI"/>
        </w:rPr>
      </w:pPr>
    </w:p>
    <w:p w14:paraId="125BC621" w14:textId="77777777" w:rsidR="001A6BFF" w:rsidRPr="00200D88" w:rsidRDefault="001A6BFF" w:rsidP="006D514F">
      <w:pPr>
        <w:pStyle w:val="UTU-Kappale"/>
        <w:rPr>
          <w:szCs w:val="22"/>
          <w:lang w:val="en-GB" w:eastAsia="fi-FI"/>
        </w:rPr>
      </w:pPr>
      <w:r w:rsidRPr="00200D88">
        <w:rPr>
          <w:szCs w:val="22"/>
          <w:lang w:val="en-GB" w:eastAsia="fi-FI"/>
        </w:rPr>
        <w:t xml:space="preserve">In their application, the applicant must demonstrate English skills in accordance with the </w:t>
      </w:r>
      <w:r w:rsidR="009131DF">
        <w:rPr>
          <w:szCs w:val="22"/>
          <w:lang w:val="en-GB" w:eastAsia="fi-FI"/>
        </w:rPr>
        <w:t>Rector</w:t>
      </w:r>
      <w:r w:rsidR="006D34C6">
        <w:rPr>
          <w:szCs w:val="22"/>
          <w:lang w:val="en-GB" w:eastAsia="fi-FI"/>
        </w:rPr>
        <w:t>’</w:t>
      </w:r>
      <w:r w:rsidR="00F73288">
        <w:rPr>
          <w:szCs w:val="22"/>
          <w:lang w:val="en-GB" w:eastAsia="fi-FI"/>
        </w:rPr>
        <w:t>s</w:t>
      </w:r>
      <w:r w:rsidRPr="00200D88">
        <w:rPr>
          <w:szCs w:val="22"/>
          <w:lang w:val="en-GB" w:eastAsia="fi-FI"/>
        </w:rPr>
        <w:t xml:space="preserve"> decision.</w:t>
      </w:r>
    </w:p>
    <w:p w14:paraId="65CC957C" w14:textId="77777777" w:rsidR="00207495" w:rsidRPr="00200D88" w:rsidRDefault="002D62A6" w:rsidP="001A7043">
      <w:pPr>
        <w:pStyle w:val="Heading3"/>
        <w:numPr>
          <w:ilvl w:val="1"/>
          <w:numId w:val="8"/>
        </w:numPr>
      </w:pPr>
      <w:bookmarkStart w:id="17" w:name="_Toc37329128"/>
      <w:bookmarkStart w:id="18" w:name="_Toc106883918"/>
      <w:r w:rsidRPr="00200D88">
        <w:t>Admission c</w:t>
      </w:r>
      <w:r w:rsidR="00207495" w:rsidRPr="00200D88">
        <w:t>riteria</w:t>
      </w:r>
      <w:bookmarkEnd w:id="17"/>
      <w:bookmarkEnd w:id="18"/>
      <w:r w:rsidR="00207495" w:rsidRPr="00200D88">
        <w:t xml:space="preserve"> </w:t>
      </w:r>
    </w:p>
    <w:p w14:paraId="748FAA68" w14:textId="77777777" w:rsidR="00EE39E6" w:rsidRPr="00200D88" w:rsidRDefault="00EE39E6" w:rsidP="002D62A6">
      <w:pPr>
        <w:rPr>
          <w:rFonts w:ascii="Arial Narrow" w:hAnsi="Arial Narrow"/>
          <w:szCs w:val="22"/>
          <w:lang w:val="en-US"/>
        </w:rPr>
      </w:pPr>
    </w:p>
    <w:p w14:paraId="46895B5B" w14:textId="77777777" w:rsidR="00207495" w:rsidRDefault="00207495" w:rsidP="006E0B54">
      <w:pPr>
        <w:pStyle w:val="UTU-Kappale"/>
        <w:rPr>
          <w:szCs w:val="22"/>
          <w:lang w:val="en-GB" w:eastAsia="fi-FI"/>
        </w:rPr>
      </w:pPr>
      <w:r w:rsidRPr="00200D88">
        <w:rPr>
          <w:szCs w:val="22"/>
          <w:lang w:val="en-GB" w:eastAsia="fi-FI"/>
        </w:rPr>
        <w:t xml:space="preserve">The applicant’s abilities and commitment for completing the </w:t>
      </w:r>
      <w:r w:rsidR="001A6BFF" w:rsidRPr="00200D88">
        <w:rPr>
          <w:szCs w:val="22"/>
          <w:lang w:val="en-GB" w:eastAsia="fi-FI"/>
        </w:rPr>
        <w:t>postgraduate</w:t>
      </w:r>
      <w:r w:rsidRPr="00200D88">
        <w:rPr>
          <w:szCs w:val="22"/>
          <w:lang w:val="en-GB" w:eastAsia="fi-FI"/>
        </w:rPr>
        <w:t xml:space="preserve"> degree successfully are evaluated according to the following criteria:</w:t>
      </w:r>
    </w:p>
    <w:p w14:paraId="1E828A67" w14:textId="77777777" w:rsidR="009131DF" w:rsidRPr="00200D88" w:rsidRDefault="009131DF" w:rsidP="006E0B54">
      <w:pPr>
        <w:pStyle w:val="UTU-Kappale"/>
        <w:rPr>
          <w:szCs w:val="22"/>
          <w:lang w:val="en-GB" w:eastAsia="fi-FI"/>
        </w:rPr>
      </w:pPr>
    </w:p>
    <w:p w14:paraId="11044AD1" w14:textId="77777777" w:rsidR="00207495" w:rsidRPr="00200D88" w:rsidRDefault="00207495" w:rsidP="00282F65">
      <w:pPr>
        <w:pStyle w:val="UTU-Kappale"/>
        <w:numPr>
          <w:ilvl w:val="0"/>
          <w:numId w:val="9"/>
        </w:numPr>
        <w:rPr>
          <w:szCs w:val="22"/>
          <w:lang w:val="en-GB" w:eastAsia="fi-FI"/>
        </w:rPr>
      </w:pPr>
      <w:r w:rsidRPr="00200D88">
        <w:rPr>
          <w:szCs w:val="22"/>
          <w:lang w:val="en-GB" w:eastAsia="fi-FI"/>
        </w:rPr>
        <w:t>the quality of the research plan: including the innovativeness of the research theme, the clarity of the research plan and the viability of the research</w:t>
      </w:r>
      <w:r w:rsidR="009131DF">
        <w:rPr>
          <w:szCs w:val="22"/>
          <w:lang w:val="en-GB" w:eastAsia="fi-FI"/>
        </w:rPr>
        <w:t>;</w:t>
      </w:r>
    </w:p>
    <w:p w14:paraId="6CB6ECA5" w14:textId="77777777" w:rsidR="00207495" w:rsidRPr="00200D88" w:rsidRDefault="00207495" w:rsidP="00282F65">
      <w:pPr>
        <w:pStyle w:val="UTU-Kappale"/>
        <w:numPr>
          <w:ilvl w:val="0"/>
          <w:numId w:val="9"/>
        </w:numPr>
        <w:rPr>
          <w:szCs w:val="22"/>
          <w:lang w:val="en-GB" w:eastAsia="fi-FI"/>
        </w:rPr>
      </w:pPr>
      <w:r w:rsidRPr="00200D88">
        <w:rPr>
          <w:szCs w:val="22"/>
          <w:lang w:val="en-GB" w:eastAsia="fi-FI"/>
        </w:rPr>
        <w:t>success in the earlier studies, research experience and motivation to complete the doctoral degree</w:t>
      </w:r>
      <w:r w:rsidR="009131DF">
        <w:rPr>
          <w:szCs w:val="22"/>
          <w:lang w:val="en-GB" w:eastAsia="fi-FI"/>
        </w:rPr>
        <w:t>;</w:t>
      </w:r>
    </w:p>
    <w:p w14:paraId="40A1630A" w14:textId="77777777" w:rsidR="00207495" w:rsidRPr="00200D88" w:rsidRDefault="00207495" w:rsidP="00282F65">
      <w:pPr>
        <w:pStyle w:val="UTU-Kappale"/>
        <w:numPr>
          <w:ilvl w:val="0"/>
          <w:numId w:val="9"/>
        </w:numPr>
        <w:rPr>
          <w:szCs w:val="22"/>
          <w:lang w:val="en-GB" w:eastAsia="fi-FI"/>
        </w:rPr>
      </w:pPr>
      <w:r w:rsidRPr="00200D88">
        <w:rPr>
          <w:szCs w:val="22"/>
          <w:lang w:val="en-GB" w:eastAsia="fi-FI"/>
        </w:rPr>
        <w:t>international orientation and the language skills required for the studies</w:t>
      </w:r>
      <w:r w:rsidR="009131DF">
        <w:rPr>
          <w:szCs w:val="22"/>
          <w:lang w:val="en-GB" w:eastAsia="fi-FI"/>
        </w:rPr>
        <w:t>;</w:t>
      </w:r>
    </w:p>
    <w:p w14:paraId="0A613C18" w14:textId="77777777" w:rsidR="00207495" w:rsidRPr="00200D88" w:rsidRDefault="00207495" w:rsidP="00282F65">
      <w:pPr>
        <w:pStyle w:val="UTU-Kappale"/>
        <w:numPr>
          <w:ilvl w:val="0"/>
          <w:numId w:val="9"/>
        </w:numPr>
        <w:rPr>
          <w:szCs w:val="22"/>
          <w:lang w:val="en-GB" w:eastAsia="fi-FI"/>
        </w:rPr>
      </w:pPr>
      <w:r w:rsidRPr="00200D88">
        <w:rPr>
          <w:szCs w:val="22"/>
          <w:lang w:val="en-GB" w:eastAsia="fi-FI"/>
        </w:rPr>
        <w:t>the realism of the financial plan and the time-management plan.</w:t>
      </w:r>
    </w:p>
    <w:p w14:paraId="4F4B26CE" w14:textId="77777777" w:rsidR="006E0B54" w:rsidRPr="00200D88" w:rsidRDefault="006E0B54" w:rsidP="006E0B54">
      <w:pPr>
        <w:pStyle w:val="UTU-Kappale"/>
        <w:ind w:left="720"/>
        <w:rPr>
          <w:szCs w:val="22"/>
          <w:lang w:val="en-GB" w:eastAsia="fi-FI"/>
        </w:rPr>
      </w:pPr>
    </w:p>
    <w:p w14:paraId="111C8E9F" w14:textId="77777777" w:rsidR="00207495" w:rsidRDefault="00207495" w:rsidP="006E0B54">
      <w:pPr>
        <w:pStyle w:val="UTU-Kappale"/>
        <w:rPr>
          <w:szCs w:val="22"/>
          <w:lang w:val="en-GB" w:eastAsia="fi-FI"/>
        </w:rPr>
      </w:pPr>
      <w:r w:rsidRPr="00200D88">
        <w:rPr>
          <w:szCs w:val="22"/>
          <w:lang w:val="en-GB" w:eastAsia="fi-FI"/>
        </w:rPr>
        <w:t>When granting the right</w:t>
      </w:r>
      <w:r w:rsidR="009C19A8">
        <w:rPr>
          <w:szCs w:val="22"/>
          <w:lang w:val="en-GB" w:eastAsia="fi-FI"/>
        </w:rPr>
        <w:t xml:space="preserve"> to study</w:t>
      </w:r>
      <w:r w:rsidRPr="00200D88">
        <w:rPr>
          <w:szCs w:val="22"/>
          <w:lang w:val="en-GB" w:eastAsia="fi-FI"/>
        </w:rPr>
        <w:t>, in addition to the skills and abilities of the applicant, also the following issues are evaluated:</w:t>
      </w:r>
    </w:p>
    <w:p w14:paraId="0F981ED0" w14:textId="77777777" w:rsidR="009131DF" w:rsidRPr="00200D88" w:rsidRDefault="009131DF" w:rsidP="006E0B54">
      <w:pPr>
        <w:pStyle w:val="UTU-Kappale"/>
        <w:rPr>
          <w:szCs w:val="22"/>
          <w:lang w:val="en-GB" w:eastAsia="fi-FI"/>
        </w:rPr>
      </w:pPr>
    </w:p>
    <w:p w14:paraId="59E2DC1D" w14:textId="77777777" w:rsidR="00207495" w:rsidRPr="00200D88" w:rsidRDefault="00207495" w:rsidP="00282F65">
      <w:pPr>
        <w:pStyle w:val="UTU-Kappale"/>
        <w:numPr>
          <w:ilvl w:val="0"/>
          <w:numId w:val="10"/>
        </w:numPr>
        <w:rPr>
          <w:szCs w:val="22"/>
          <w:lang w:val="en-GB" w:eastAsia="fi-FI"/>
        </w:rPr>
      </w:pPr>
      <w:r w:rsidRPr="00200D88">
        <w:rPr>
          <w:szCs w:val="22"/>
          <w:lang w:val="en-GB" w:eastAsia="fi-FI"/>
        </w:rPr>
        <w:t>the sufficiency of the supervision resources and the expertise of the supervisor for the research theme proposed in the application</w:t>
      </w:r>
      <w:r w:rsidR="009131DF">
        <w:rPr>
          <w:szCs w:val="22"/>
          <w:lang w:val="en-GB" w:eastAsia="fi-FI"/>
        </w:rPr>
        <w:t>;</w:t>
      </w:r>
    </w:p>
    <w:p w14:paraId="6F233A78" w14:textId="77777777" w:rsidR="00207495" w:rsidRPr="00200D88" w:rsidRDefault="00207495" w:rsidP="00282F65">
      <w:pPr>
        <w:pStyle w:val="UTU-Kappale"/>
        <w:numPr>
          <w:ilvl w:val="0"/>
          <w:numId w:val="10"/>
        </w:numPr>
        <w:rPr>
          <w:szCs w:val="22"/>
          <w:lang w:val="en-GB" w:eastAsia="fi-FI"/>
        </w:rPr>
      </w:pPr>
      <w:r w:rsidRPr="00200D88">
        <w:rPr>
          <w:szCs w:val="22"/>
          <w:lang w:val="en-GB" w:eastAsia="fi-FI"/>
        </w:rPr>
        <w:t>the suitability of the research for the doctoral programme.</w:t>
      </w:r>
    </w:p>
    <w:p w14:paraId="35870A0D" w14:textId="77777777" w:rsidR="006E0B54" w:rsidRPr="00200D88" w:rsidRDefault="006E0B54" w:rsidP="006E0B54">
      <w:pPr>
        <w:pStyle w:val="UTU-Kappale"/>
        <w:ind w:left="720"/>
        <w:rPr>
          <w:szCs w:val="22"/>
          <w:lang w:val="en-GB" w:eastAsia="fi-FI"/>
        </w:rPr>
      </w:pPr>
    </w:p>
    <w:p w14:paraId="18996353" w14:textId="77777777" w:rsidR="00207495" w:rsidRPr="00200D88" w:rsidRDefault="00207495" w:rsidP="006E0B54">
      <w:pPr>
        <w:pStyle w:val="UTU-Kappale"/>
        <w:rPr>
          <w:szCs w:val="22"/>
          <w:lang w:val="en-GB" w:eastAsia="fi-FI"/>
        </w:rPr>
      </w:pPr>
      <w:r w:rsidRPr="00200D88">
        <w:rPr>
          <w:szCs w:val="22"/>
          <w:lang w:val="en-GB" w:eastAsia="fi-FI"/>
        </w:rPr>
        <w:t>The right</w:t>
      </w:r>
      <w:r w:rsidR="009C19A8">
        <w:rPr>
          <w:szCs w:val="22"/>
          <w:lang w:val="en-GB" w:eastAsia="fi-FI"/>
        </w:rPr>
        <w:t xml:space="preserve"> to study</w:t>
      </w:r>
      <w:r w:rsidRPr="00200D88">
        <w:rPr>
          <w:szCs w:val="22"/>
          <w:lang w:val="en-GB" w:eastAsia="fi-FI"/>
        </w:rPr>
        <w:t xml:space="preserve"> will not be granted if the applicant does not meet the conditions of the selection criteria or if the applicant does not fit in the set quotas in comparison.</w:t>
      </w:r>
    </w:p>
    <w:p w14:paraId="4F842F62" w14:textId="77777777" w:rsidR="006E0B54" w:rsidRPr="00200D88" w:rsidRDefault="006E0B54" w:rsidP="006E0B54">
      <w:pPr>
        <w:pStyle w:val="UTU-Kappale"/>
        <w:rPr>
          <w:szCs w:val="22"/>
          <w:lang w:val="en-GB" w:eastAsia="fi-FI"/>
        </w:rPr>
      </w:pPr>
    </w:p>
    <w:p w14:paraId="1D1AA057" w14:textId="77777777" w:rsidR="00831F8E" w:rsidRPr="00200D88" w:rsidRDefault="00207495" w:rsidP="006E0B54">
      <w:pPr>
        <w:pStyle w:val="UTU-Kappale"/>
        <w:rPr>
          <w:szCs w:val="22"/>
          <w:lang w:val="en-GB" w:eastAsia="fi-FI"/>
        </w:rPr>
      </w:pPr>
      <w:r w:rsidRPr="00200D88">
        <w:rPr>
          <w:szCs w:val="22"/>
          <w:lang w:val="en-GB" w:eastAsia="fi-FI"/>
        </w:rPr>
        <w:t>Those carrying out postgraduate studies elsewhere must present a reason in their application for transferring to the Faculty of Education of the University of Turku. In addition, if research materials</w:t>
      </w:r>
      <w:r w:rsidR="006957B0" w:rsidRPr="00200D88">
        <w:rPr>
          <w:szCs w:val="22"/>
          <w:lang w:val="en-GB" w:eastAsia="fi-FI"/>
        </w:rPr>
        <w:t xml:space="preserve"> collected</w:t>
      </w:r>
      <w:r w:rsidRPr="00200D88">
        <w:rPr>
          <w:szCs w:val="22"/>
          <w:lang w:val="en-GB" w:eastAsia="fi-FI"/>
        </w:rPr>
        <w:t xml:space="preserve"> during this previous supervision relationship are planned to be used in the doctoral thesis</w:t>
      </w:r>
      <w:r w:rsidR="006957B0" w:rsidRPr="00200D88">
        <w:rPr>
          <w:szCs w:val="22"/>
          <w:lang w:val="en-GB" w:eastAsia="fi-FI"/>
        </w:rPr>
        <w:t>, a certificate must be provided that the applicant has the right to use the research materials concerned</w:t>
      </w:r>
      <w:r w:rsidRPr="00200D88">
        <w:rPr>
          <w:szCs w:val="22"/>
          <w:lang w:val="en-GB" w:eastAsia="fi-FI"/>
        </w:rPr>
        <w:t xml:space="preserve">. </w:t>
      </w:r>
      <w:r w:rsidR="006957B0" w:rsidRPr="00200D88">
        <w:rPr>
          <w:szCs w:val="22"/>
          <w:lang w:val="en-GB" w:eastAsia="fi-FI"/>
        </w:rPr>
        <w:t>Otherwise, the application for the right to study is done according to the normal selection criteria and practices decided by the Faculty.</w:t>
      </w:r>
    </w:p>
    <w:p w14:paraId="2185E600" w14:textId="77777777" w:rsidR="006957B0" w:rsidRPr="00200D88" w:rsidRDefault="006957B0" w:rsidP="006E0B54">
      <w:pPr>
        <w:pStyle w:val="UTU-Kappale"/>
        <w:rPr>
          <w:szCs w:val="22"/>
          <w:lang w:val="en-GB" w:eastAsia="fi-FI"/>
        </w:rPr>
      </w:pPr>
    </w:p>
    <w:p w14:paraId="28D550EA" w14:textId="77777777" w:rsidR="006E0B54" w:rsidRPr="00200D88" w:rsidRDefault="00343E2E" w:rsidP="006E0B54">
      <w:pPr>
        <w:pStyle w:val="UTU-Kappale"/>
        <w:rPr>
          <w:szCs w:val="22"/>
          <w:lang w:val="en-GB" w:eastAsia="fi-FI"/>
        </w:rPr>
      </w:pPr>
      <w:r w:rsidRPr="00200D88">
        <w:rPr>
          <w:szCs w:val="22"/>
          <w:lang w:val="en-GB" w:eastAsia="fi-FI"/>
        </w:rPr>
        <w:t xml:space="preserve">A doctoral </w:t>
      </w:r>
      <w:r w:rsidR="00200D88" w:rsidRPr="00200D88">
        <w:rPr>
          <w:szCs w:val="22"/>
          <w:lang w:val="en-GB" w:eastAsia="fi-FI"/>
        </w:rPr>
        <w:t>researcher</w:t>
      </w:r>
      <w:r w:rsidRPr="00200D88">
        <w:rPr>
          <w:szCs w:val="22"/>
          <w:lang w:val="en-GB" w:eastAsia="fi-FI"/>
        </w:rPr>
        <w:t xml:space="preserve"> may have only one right to complete a doctoral degree at a time at the University of Turku. </w:t>
      </w:r>
    </w:p>
    <w:p w14:paraId="1A8DDC5B" w14:textId="77777777" w:rsidR="00207495" w:rsidRPr="00200D88" w:rsidRDefault="00343E2E" w:rsidP="00F73288">
      <w:pPr>
        <w:pStyle w:val="Heading3"/>
        <w:numPr>
          <w:ilvl w:val="1"/>
          <w:numId w:val="8"/>
        </w:numPr>
      </w:pPr>
      <w:bookmarkStart w:id="19" w:name="_Toc37329130"/>
      <w:bookmarkStart w:id="20" w:name="_Toc106883919"/>
      <w:r w:rsidRPr="00200D88">
        <w:t>Finding a s</w:t>
      </w:r>
      <w:r w:rsidR="00207495" w:rsidRPr="00200D88">
        <w:t>upervis</w:t>
      </w:r>
      <w:r w:rsidR="001607FF">
        <w:t>or</w:t>
      </w:r>
      <w:bookmarkEnd w:id="20"/>
      <w:r w:rsidR="00207495" w:rsidRPr="00200D88">
        <w:t xml:space="preserve"> </w:t>
      </w:r>
      <w:bookmarkEnd w:id="19"/>
    </w:p>
    <w:p w14:paraId="4F4B3D24" w14:textId="77777777" w:rsidR="006E0B54" w:rsidRPr="00200D88" w:rsidRDefault="006E0B54" w:rsidP="006E0B54">
      <w:pPr>
        <w:rPr>
          <w:rFonts w:ascii="Arial Narrow" w:hAnsi="Arial Narrow"/>
          <w:szCs w:val="22"/>
          <w:lang w:val="en-US"/>
        </w:rPr>
      </w:pPr>
    </w:p>
    <w:p w14:paraId="14755CC1" w14:textId="77777777" w:rsidR="00343E2E" w:rsidRPr="00200D88" w:rsidRDefault="00343E2E" w:rsidP="006E0B54">
      <w:pPr>
        <w:pStyle w:val="UTU-Kappale"/>
        <w:rPr>
          <w:szCs w:val="22"/>
          <w:lang w:val="en-GB"/>
        </w:rPr>
      </w:pPr>
      <w:r w:rsidRPr="00200D88">
        <w:rPr>
          <w:szCs w:val="22"/>
          <w:lang w:val="en-GB"/>
        </w:rPr>
        <w:t>Before submitting an application, the applicant should find in the doctoral program</w:t>
      </w:r>
      <w:r w:rsidR="00F73288">
        <w:rPr>
          <w:szCs w:val="22"/>
          <w:lang w:val="en-GB"/>
        </w:rPr>
        <w:t>me</w:t>
      </w:r>
      <w:r w:rsidRPr="00200D88">
        <w:rPr>
          <w:szCs w:val="22"/>
          <w:lang w:val="en-GB"/>
        </w:rPr>
        <w:t xml:space="preserve"> the first supervisor for their research that meets the Faculty</w:t>
      </w:r>
      <w:r w:rsidR="00F73288">
        <w:rPr>
          <w:szCs w:val="22"/>
          <w:lang w:val="en-GB"/>
        </w:rPr>
        <w:t>´s</w:t>
      </w:r>
      <w:r w:rsidRPr="00200D88">
        <w:rPr>
          <w:szCs w:val="22"/>
          <w:lang w:val="en-GB"/>
        </w:rPr>
        <w:t xml:space="preserve"> requirements. The supervisor must be a professor, assistant/ associate professor or adjunct professor employed by the Faculty’s department</w:t>
      </w:r>
      <w:r w:rsidR="006D34C6">
        <w:rPr>
          <w:szCs w:val="22"/>
          <w:lang w:val="en-GB"/>
        </w:rPr>
        <w:t>s</w:t>
      </w:r>
      <w:r w:rsidRPr="00200D88">
        <w:rPr>
          <w:szCs w:val="22"/>
          <w:lang w:val="en-GB"/>
        </w:rPr>
        <w:t xml:space="preserve"> (Department of Education or Department of Teacher Education). Once the professor/assistant professor/associate professor/adjunct professor has approved the applicant's research plan and has agreed to become the first supervisor of the research, the applicant may submit an application for postgraduate studies in the next </w:t>
      </w:r>
      <w:r w:rsidR="00381682" w:rsidRPr="00200D88">
        <w:rPr>
          <w:szCs w:val="22"/>
          <w:lang w:val="en-GB"/>
        </w:rPr>
        <w:t>call</w:t>
      </w:r>
      <w:r w:rsidRPr="00200D88">
        <w:rPr>
          <w:szCs w:val="22"/>
          <w:lang w:val="en-GB"/>
        </w:rPr>
        <w:t xml:space="preserve">. </w:t>
      </w:r>
      <w:r w:rsidR="00381682" w:rsidRPr="00200D88">
        <w:rPr>
          <w:szCs w:val="22"/>
          <w:lang w:val="en-GB"/>
        </w:rPr>
        <w:t>A</w:t>
      </w:r>
      <w:r w:rsidR="00F73288">
        <w:rPr>
          <w:szCs w:val="22"/>
          <w:lang w:val="en-GB"/>
        </w:rPr>
        <w:t>ft</w:t>
      </w:r>
      <w:r w:rsidR="00381682" w:rsidRPr="00200D88">
        <w:rPr>
          <w:szCs w:val="22"/>
          <w:lang w:val="en-GB"/>
        </w:rPr>
        <w:t>er</w:t>
      </w:r>
      <w:r w:rsidRPr="00200D88">
        <w:rPr>
          <w:szCs w:val="22"/>
          <w:lang w:val="en-GB"/>
        </w:rPr>
        <w:t xml:space="preserve"> the application period</w:t>
      </w:r>
      <w:r w:rsidR="00381682" w:rsidRPr="00200D88">
        <w:rPr>
          <w:szCs w:val="22"/>
          <w:lang w:val="en-GB"/>
        </w:rPr>
        <w:t xml:space="preserve"> ends</w:t>
      </w:r>
      <w:r w:rsidRPr="00200D88">
        <w:rPr>
          <w:szCs w:val="22"/>
          <w:lang w:val="en-GB"/>
        </w:rPr>
        <w:t xml:space="preserve">, the supervisor </w:t>
      </w:r>
      <w:r w:rsidR="00381682" w:rsidRPr="00200D88">
        <w:rPr>
          <w:szCs w:val="22"/>
          <w:lang w:val="en-GB"/>
        </w:rPr>
        <w:t>fills in</w:t>
      </w:r>
      <w:r w:rsidRPr="00200D88">
        <w:rPr>
          <w:szCs w:val="22"/>
          <w:lang w:val="en-GB"/>
        </w:rPr>
        <w:t xml:space="preserve"> an assessment form on the applicant's research plan and the conditions for obtaining the doctoral degree and submits the assessment form to the Doctoral Programme Coordinator.</w:t>
      </w:r>
    </w:p>
    <w:p w14:paraId="7574274F" w14:textId="77777777" w:rsidR="00381682" w:rsidRPr="00200D88" w:rsidRDefault="00381682" w:rsidP="006E0B54">
      <w:pPr>
        <w:pStyle w:val="UTU-Kappale"/>
        <w:rPr>
          <w:szCs w:val="22"/>
          <w:lang w:val="en-GB"/>
        </w:rPr>
      </w:pPr>
    </w:p>
    <w:p w14:paraId="041501AE" w14:textId="77777777" w:rsidR="00381682" w:rsidRPr="00200D88" w:rsidRDefault="00381682" w:rsidP="006E0B54">
      <w:pPr>
        <w:pStyle w:val="UTU-Kappale"/>
        <w:rPr>
          <w:szCs w:val="22"/>
          <w:lang w:val="en-GB"/>
        </w:rPr>
      </w:pPr>
      <w:r w:rsidRPr="00200D88">
        <w:rPr>
          <w:szCs w:val="22"/>
          <w:lang w:val="en-GB"/>
        </w:rPr>
        <w:t>If the applicant does not know a suitable supervisor for their research, they may contact the Doctoral Programme Coordinator, who will ask the applicant to provide the necessary information (including a preliminary research plan and CV) to find a supervisor. The information is provided on an electronic form. Based on the information on the form, the Coordinator will be in contact with the possible potential supervisors. The</w:t>
      </w:r>
      <w:r w:rsidR="00F73288">
        <w:rPr>
          <w:szCs w:val="22"/>
          <w:lang w:val="en-GB"/>
        </w:rPr>
        <w:t>re</w:t>
      </w:r>
      <w:r w:rsidRPr="00200D88">
        <w:rPr>
          <w:szCs w:val="22"/>
          <w:lang w:val="en-GB"/>
        </w:rPr>
        <w:t xml:space="preserve"> is no suitable supervisor for all applicants / research topics in the </w:t>
      </w:r>
      <w:r w:rsidR="00A77507">
        <w:rPr>
          <w:szCs w:val="22"/>
          <w:lang w:val="en-GB"/>
        </w:rPr>
        <w:t>d</w:t>
      </w:r>
      <w:r w:rsidRPr="00200D88">
        <w:rPr>
          <w:szCs w:val="22"/>
          <w:lang w:val="en-GB"/>
        </w:rPr>
        <w:t xml:space="preserve">octoral </w:t>
      </w:r>
      <w:r w:rsidR="00A77507">
        <w:rPr>
          <w:szCs w:val="22"/>
          <w:lang w:val="en-GB"/>
        </w:rPr>
        <w:t>p</w:t>
      </w:r>
      <w:r w:rsidRPr="00200D88">
        <w:rPr>
          <w:szCs w:val="22"/>
          <w:lang w:val="en-GB"/>
        </w:rPr>
        <w:t>rogramme, and finding a supervisor does no guarantee the right</w:t>
      </w:r>
      <w:r w:rsidR="00A77507">
        <w:rPr>
          <w:szCs w:val="22"/>
          <w:lang w:val="en-GB"/>
        </w:rPr>
        <w:t xml:space="preserve"> to study</w:t>
      </w:r>
      <w:r w:rsidRPr="00200D88">
        <w:rPr>
          <w:szCs w:val="22"/>
          <w:lang w:val="en-GB"/>
        </w:rPr>
        <w:t xml:space="preserve">. </w:t>
      </w:r>
    </w:p>
    <w:p w14:paraId="34EE2CFB" w14:textId="77777777" w:rsidR="00381682" w:rsidRPr="00200D88" w:rsidRDefault="00381682" w:rsidP="006E0B54">
      <w:pPr>
        <w:pStyle w:val="UTU-Kappale"/>
        <w:rPr>
          <w:szCs w:val="22"/>
          <w:lang w:val="en-GB"/>
        </w:rPr>
      </w:pPr>
    </w:p>
    <w:p w14:paraId="30405893" w14:textId="77777777" w:rsidR="00381682" w:rsidRPr="00200D88" w:rsidRDefault="00381682" w:rsidP="00381682">
      <w:pPr>
        <w:pStyle w:val="UTU-Kappale"/>
        <w:rPr>
          <w:szCs w:val="22"/>
          <w:lang w:val="en-GB"/>
        </w:rPr>
      </w:pPr>
      <w:r w:rsidRPr="00200D88">
        <w:rPr>
          <w:szCs w:val="22"/>
          <w:lang w:val="en-GB"/>
        </w:rPr>
        <w:lastRenderedPageBreak/>
        <w:t>It is recommended that the applicant start</w:t>
      </w:r>
      <w:r w:rsidR="00A77507">
        <w:rPr>
          <w:szCs w:val="22"/>
          <w:lang w:val="en-GB"/>
        </w:rPr>
        <w:t>s</w:t>
      </w:r>
      <w:r w:rsidRPr="00200D88">
        <w:rPr>
          <w:szCs w:val="22"/>
          <w:lang w:val="en-GB"/>
        </w:rPr>
        <w:t xml:space="preserve"> their application process as early as approximately six months before applying for postgraduate studies by participating in the so-called orientation phase, during which they, for instance, take part in their future supervisor’s postgraduate seminars and fulfil their study and research plan with the guidance of the supervisor. </w:t>
      </w:r>
    </w:p>
    <w:p w14:paraId="2F92CC81" w14:textId="77777777" w:rsidR="006E0B54" w:rsidRPr="00200D88" w:rsidRDefault="006E0B54" w:rsidP="006E0B54">
      <w:pPr>
        <w:pStyle w:val="UTU-Kappale"/>
        <w:rPr>
          <w:szCs w:val="22"/>
          <w:lang w:val="en-GB"/>
        </w:rPr>
      </w:pPr>
    </w:p>
    <w:p w14:paraId="2DBC472F" w14:textId="77777777" w:rsidR="006E0B54" w:rsidRPr="00200D88" w:rsidRDefault="00207495" w:rsidP="006E0B54">
      <w:pPr>
        <w:pStyle w:val="UTU-Kappale"/>
        <w:rPr>
          <w:szCs w:val="22"/>
          <w:lang w:val="en-GB"/>
        </w:rPr>
      </w:pPr>
      <w:r w:rsidRPr="00200D88">
        <w:rPr>
          <w:szCs w:val="22"/>
          <w:lang w:val="en-GB"/>
        </w:rPr>
        <w:t>If the applicant has not provided a supervisor from the doctoral programme in question in their application, the application is dismissed and w</w:t>
      </w:r>
      <w:r w:rsidR="002D2E6B">
        <w:rPr>
          <w:szCs w:val="22"/>
          <w:lang w:val="en-GB"/>
        </w:rPr>
        <w:t>ill not</w:t>
      </w:r>
      <w:r w:rsidRPr="00200D88">
        <w:rPr>
          <w:szCs w:val="22"/>
          <w:lang w:val="en-GB"/>
        </w:rPr>
        <w:t xml:space="preserve"> be evaluated by the Steering Committee of the Doctoral Programme. </w:t>
      </w:r>
    </w:p>
    <w:p w14:paraId="2B039324" w14:textId="77777777" w:rsidR="00F258EC" w:rsidRPr="00200D88" w:rsidRDefault="00F258EC" w:rsidP="001A7043">
      <w:pPr>
        <w:pStyle w:val="Heading2"/>
        <w:numPr>
          <w:ilvl w:val="0"/>
          <w:numId w:val="30"/>
        </w:numPr>
      </w:pPr>
      <w:bookmarkStart w:id="21" w:name="_Toc37329133"/>
      <w:bookmarkStart w:id="22" w:name="_Toc386556096"/>
      <w:bookmarkStart w:id="23" w:name="_Toc320098589"/>
      <w:bookmarkStart w:id="24" w:name="_Toc106883920"/>
      <w:r w:rsidRPr="00200D88">
        <w:t xml:space="preserve">Supervision of the doctoral dissertation research and monitoring of </w:t>
      </w:r>
      <w:r w:rsidR="004327FF">
        <w:t xml:space="preserve">the </w:t>
      </w:r>
      <w:r w:rsidRPr="00200D88">
        <w:t>progress</w:t>
      </w:r>
      <w:bookmarkEnd w:id="24"/>
    </w:p>
    <w:p w14:paraId="4330A757" w14:textId="77777777" w:rsidR="00207495" w:rsidRPr="00200D88" w:rsidRDefault="00F258EC" w:rsidP="00F258EC">
      <w:pPr>
        <w:rPr>
          <w:rFonts w:ascii="Arial Narrow" w:hAnsi="Arial Narrow"/>
          <w:szCs w:val="22"/>
          <w:lang w:val="en-GB" w:eastAsia="fi-FI"/>
        </w:rPr>
      </w:pPr>
      <w:r w:rsidRPr="00200D88">
        <w:rPr>
          <w:rFonts w:ascii="Arial Narrow" w:hAnsi="Arial Narrow"/>
          <w:szCs w:val="22"/>
          <w:lang w:val="en-GB" w:eastAsia="fi-FI"/>
        </w:rPr>
        <w:t xml:space="preserve">A functional supervision relationship is an essential part of a smooth and </w:t>
      </w:r>
      <w:r w:rsidR="00F73288">
        <w:rPr>
          <w:rFonts w:ascii="Arial Narrow" w:hAnsi="Arial Narrow"/>
          <w:szCs w:val="22"/>
          <w:lang w:val="en-GB" w:eastAsia="fi-FI"/>
        </w:rPr>
        <w:t xml:space="preserve">successful </w:t>
      </w:r>
      <w:r w:rsidRPr="00200D88">
        <w:rPr>
          <w:rFonts w:ascii="Arial Narrow" w:hAnsi="Arial Narrow"/>
          <w:szCs w:val="22"/>
          <w:lang w:val="en-GB" w:eastAsia="fi-FI"/>
        </w:rPr>
        <w:t xml:space="preserve">doctoral training. In addition to the content supervision of the dissertation, the supervision includes the doctoral </w:t>
      </w:r>
      <w:r w:rsidR="00200D88" w:rsidRPr="00200D88">
        <w:rPr>
          <w:rFonts w:ascii="Arial Narrow" w:hAnsi="Arial Narrow"/>
          <w:szCs w:val="22"/>
          <w:lang w:val="en-GB" w:eastAsia="fi-FI"/>
        </w:rPr>
        <w:t>researcher</w:t>
      </w:r>
      <w:r w:rsidRPr="00200D88">
        <w:rPr>
          <w:rFonts w:ascii="Arial Narrow" w:hAnsi="Arial Narrow"/>
          <w:szCs w:val="22"/>
          <w:lang w:val="en-GB" w:eastAsia="fi-FI"/>
        </w:rPr>
        <w:t>'s career guidance. The Faculty of Education follows the supervision practices in accordance with the Rector's decision (22.9.2020).</w:t>
      </w:r>
      <w:bookmarkEnd w:id="21"/>
      <w:bookmarkEnd w:id="22"/>
      <w:bookmarkEnd w:id="23"/>
    </w:p>
    <w:p w14:paraId="3C909796" w14:textId="77777777" w:rsidR="00F258EC" w:rsidRPr="00200D88" w:rsidRDefault="00F258EC" w:rsidP="00F258EC">
      <w:pPr>
        <w:rPr>
          <w:rFonts w:ascii="Arial Narrow" w:hAnsi="Arial Narrow"/>
          <w:szCs w:val="22"/>
          <w:lang w:val="en-GB" w:eastAsia="fi-FI"/>
        </w:rPr>
      </w:pPr>
    </w:p>
    <w:p w14:paraId="12142D50" w14:textId="77777777" w:rsidR="00F258EC" w:rsidRPr="00200D88" w:rsidRDefault="00F258EC" w:rsidP="001A7043">
      <w:pPr>
        <w:pStyle w:val="Heading3"/>
        <w:numPr>
          <w:ilvl w:val="0"/>
          <w:numId w:val="0"/>
        </w:numPr>
        <w:ind w:left="1287"/>
      </w:pPr>
      <w:bookmarkStart w:id="25" w:name="_Toc106883921"/>
      <w:r w:rsidRPr="00200D88">
        <w:t>3.1. Supervision of the doctoral dissertation</w:t>
      </w:r>
      <w:bookmarkEnd w:id="25"/>
      <w:r w:rsidRPr="00200D88">
        <w:t xml:space="preserve"> </w:t>
      </w:r>
    </w:p>
    <w:p w14:paraId="2B1B050B" w14:textId="77777777" w:rsidR="00F258EC" w:rsidRPr="00200D88" w:rsidRDefault="00F258EC" w:rsidP="00F258EC">
      <w:pPr>
        <w:rPr>
          <w:rFonts w:ascii="Arial Narrow" w:hAnsi="Arial Narrow"/>
          <w:szCs w:val="22"/>
          <w:lang w:val="en-GB" w:eastAsia="fi-FI"/>
        </w:rPr>
      </w:pPr>
    </w:p>
    <w:p w14:paraId="469D4C90" w14:textId="77777777" w:rsidR="00F258EC" w:rsidRPr="00200D88" w:rsidRDefault="00F258EC" w:rsidP="00F258EC">
      <w:pPr>
        <w:pStyle w:val="UTU-Kappale"/>
        <w:rPr>
          <w:rStyle w:val="utu-rte2themeforecolor-1-5"/>
          <w:szCs w:val="22"/>
          <w:lang w:val="en-GB"/>
        </w:rPr>
      </w:pPr>
      <w:r w:rsidRPr="00200D88">
        <w:rPr>
          <w:rStyle w:val="utu-rte2themeforecolor-1-5"/>
          <w:szCs w:val="22"/>
          <w:lang w:val="en-GB"/>
        </w:rPr>
        <w:t>When receiving the right</w:t>
      </w:r>
      <w:r w:rsidR="009C19A8">
        <w:rPr>
          <w:rStyle w:val="utu-rte2themeforecolor-1-5"/>
          <w:szCs w:val="22"/>
          <w:lang w:val="en-GB"/>
        </w:rPr>
        <w:t xml:space="preserve"> to study</w:t>
      </w:r>
      <w:r w:rsidRPr="00200D88">
        <w:rPr>
          <w:rStyle w:val="utu-rte2themeforecolor-1-5"/>
          <w:szCs w:val="22"/>
          <w:lang w:val="en-GB"/>
        </w:rPr>
        <w:t xml:space="preserve"> for postgraduate studies, the </w:t>
      </w:r>
      <w:r w:rsidR="00F73288">
        <w:rPr>
          <w:rStyle w:val="utu-rte2themeforecolor-1-5"/>
          <w:szCs w:val="22"/>
          <w:lang w:val="en-GB"/>
        </w:rPr>
        <w:t>doctoral rese</w:t>
      </w:r>
      <w:r w:rsidR="00A92DB6">
        <w:rPr>
          <w:rStyle w:val="utu-rte2themeforecolor-1-5"/>
          <w:szCs w:val="22"/>
          <w:lang w:val="en-GB"/>
        </w:rPr>
        <w:t>a</w:t>
      </w:r>
      <w:r w:rsidR="00F73288">
        <w:rPr>
          <w:rStyle w:val="utu-rte2themeforecolor-1-5"/>
          <w:szCs w:val="22"/>
          <w:lang w:val="en-GB"/>
        </w:rPr>
        <w:t>rcher</w:t>
      </w:r>
      <w:r w:rsidRPr="00200D88">
        <w:rPr>
          <w:rStyle w:val="utu-rte2themeforecolor-1-5"/>
          <w:szCs w:val="22"/>
          <w:lang w:val="en-GB"/>
        </w:rPr>
        <w:t xml:space="preserve"> will be appointed at least two supervisors, of whom at least the main supervisor should be from the Faculty of Education. The first supervisor should be a professor/assistant professor/associate professor or a docent employed in the Faculty (Department of Education or Department of Teacher Education). </w:t>
      </w:r>
      <w:r w:rsidRPr="00200D88">
        <w:rPr>
          <w:szCs w:val="22"/>
          <w:lang w:val="en-GB" w:eastAsia="fi-FI"/>
        </w:rPr>
        <w:t xml:space="preserve">An emeritus/emerita professor who has made an emeritus/emerita agreement with the Faculty of Education can act as a first supervisor. </w:t>
      </w:r>
    </w:p>
    <w:p w14:paraId="1B8F1ACA" w14:textId="77777777" w:rsidR="00F258EC" w:rsidRPr="00200D88" w:rsidRDefault="00F258EC" w:rsidP="00F258EC">
      <w:pPr>
        <w:pStyle w:val="UTU-Kappale"/>
        <w:rPr>
          <w:rStyle w:val="utu-rte2themeforecolor-1-5"/>
          <w:color w:val="FF0000"/>
          <w:szCs w:val="22"/>
          <w:lang w:val="en-GB"/>
        </w:rPr>
      </w:pPr>
    </w:p>
    <w:p w14:paraId="5C036F21" w14:textId="77777777" w:rsidR="00F258EC" w:rsidRPr="00200D88" w:rsidRDefault="00F258EC" w:rsidP="00F258EC">
      <w:pPr>
        <w:pStyle w:val="UTU-Kappale"/>
        <w:rPr>
          <w:rStyle w:val="utu-rte2themeforecolor-1-5"/>
          <w:szCs w:val="22"/>
          <w:lang w:val="en-GB"/>
        </w:rPr>
      </w:pPr>
      <w:r w:rsidRPr="00200D88">
        <w:rPr>
          <w:rStyle w:val="utu-rte2themeforecolor-1-5"/>
          <w:szCs w:val="22"/>
          <w:lang w:val="en-GB"/>
        </w:rPr>
        <w:t>The second supervisor should be at least a doctor. If needed, for instance due to a special nature of the research subject, a third supervisor can be appointed, and they should be at least a doctor. No fees are paid for supervisors outside the university, unless special funding is available and the fees can be paid from it.</w:t>
      </w:r>
    </w:p>
    <w:p w14:paraId="0ACB243A" w14:textId="77777777" w:rsidR="00F258EC" w:rsidRPr="00200D88" w:rsidRDefault="00F258EC" w:rsidP="00F258EC">
      <w:pPr>
        <w:pStyle w:val="UTU-Kappale"/>
        <w:rPr>
          <w:rStyle w:val="utu-rte2themeforecolor-1-5"/>
          <w:szCs w:val="22"/>
          <w:lang w:val="en-GB"/>
        </w:rPr>
      </w:pPr>
    </w:p>
    <w:p w14:paraId="2E397361" w14:textId="77777777" w:rsidR="00F258EC" w:rsidRPr="00200D88" w:rsidRDefault="00F258EC" w:rsidP="00200D88">
      <w:pPr>
        <w:pStyle w:val="UTU-Kappale"/>
        <w:rPr>
          <w:szCs w:val="22"/>
          <w:lang w:val="en-US"/>
        </w:rPr>
      </w:pPr>
      <w:r w:rsidRPr="00200D88">
        <w:rPr>
          <w:rStyle w:val="utu-rte2themeforecolor-1-5"/>
          <w:szCs w:val="22"/>
          <w:lang w:val="en-US"/>
        </w:rPr>
        <w:t xml:space="preserve">Doctoral </w:t>
      </w:r>
      <w:r w:rsidR="00200D88" w:rsidRPr="00200D88">
        <w:rPr>
          <w:rStyle w:val="utu-rte2themeforecolor-1-5"/>
          <w:szCs w:val="22"/>
          <w:lang w:val="en-US"/>
        </w:rPr>
        <w:t>researcher</w:t>
      </w:r>
      <w:r w:rsidRPr="00200D88">
        <w:rPr>
          <w:rStyle w:val="utu-rte2themeforecolor-1-5"/>
          <w:szCs w:val="22"/>
          <w:lang w:val="en-US"/>
        </w:rPr>
        <w:t xml:space="preserve"> must be in active and regular contact with all their supervisors throughout their studies to keep supervisors informed of the</w:t>
      </w:r>
      <w:r w:rsidR="00A92DB6">
        <w:rPr>
          <w:rStyle w:val="utu-rte2themeforecolor-1-5"/>
          <w:szCs w:val="22"/>
          <w:lang w:val="en-US"/>
        </w:rPr>
        <w:t xml:space="preserve"> doctoral researcher´s</w:t>
      </w:r>
      <w:r w:rsidRPr="00200D88">
        <w:rPr>
          <w:rStyle w:val="utu-rte2themeforecolor-1-5"/>
          <w:szCs w:val="22"/>
          <w:lang w:val="en-US"/>
        </w:rPr>
        <w:t xml:space="preserve"> progress and the achievement of intermediate goals. The supervisor should be informed of significant delays and changes in the schedule. If the research topic changes, the new research plan is approved by the supervisor.</w:t>
      </w:r>
    </w:p>
    <w:p w14:paraId="6D0C0D74" w14:textId="77777777" w:rsidR="009557AF" w:rsidRPr="00200D88" w:rsidRDefault="009557AF" w:rsidP="00A92DB6">
      <w:pPr>
        <w:pStyle w:val="Heading3"/>
        <w:numPr>
          <w:ilvl w:val="1"/>
          <w:numId w:val="30"/>
        </w:numPr>
      </w:pPr>
      <w:bookmarkStart w:id="26" w:name="_Toc106883922"/>
      <w:r w:rsidRPr="00200D88">
        <w:t>Supervision plan</w:t>
      </w:r>
      <w:bookmarkEnd w:id="26"/>
      <w:r w:rsidRPr="00200D88">
        <w:t xml:space="preserve"> </w:t>
      </w:r>
    </w:p>
    <w:p w14:paraId="026D0458" w14:textId="77777777" w:rsidR="009557AF" w:rsidRPr="00200D88" w:rsidRDefault="009557AF" w:rsidP="009557AF">
      <w:pPr>
        <w:rPr>
          <w:rFonts w:ascii="Arial Narrow" w:hAnsi="Arial Narrow"/>
          <w:szCs w:val="22"/>
          <w:lang w:val="en-GB" w:eastAsia="fi-FI"/>
        </w:rPr>
      </w:pPr>
    </w:p>
    <w:p w14:paraId="2B4C5858" w14:textId="77777777" w:rsidR="009557AF" w:rsidRPr="00200D88" w:rsidRDefault="009557AF" w:rsidP="00470B2D">
      <w:pPr>
        <w:jc w:val="both"/>
        <w:rPr>
          <w:rFonts w:ascii="Arial Narrow" w:hAnsi="Arial Narrow"/>
          <w:szCs w:val="22"/>
          <w:lang w:val="en-GB" w:eastAsia="fi-FI"/>
        </w:rPr>
      </w:pPr>
      <w:r w:rsidRPr="00200D88">
        <w:rPr>
          <w:rFonts w:ascii="Arial Narrow" w:hAnsi="Arial Narrow"/>
          <w:szCs w:val="22"/>
          <w:lang w:val="en-GB" w:eastAsia="fi-FI"/>
        </w:rPr>
        <w:t xml:space="preserve">The content, schedules and practices of the supervision are agreed upon in the supervision plan, which is prepared for each </w:t>
      </w:r>
      <w:r w:rsidR="00A92DB6">
        <w:rPr>
          <w:rFonts w:ascii="Arial Narrow" w:hAnsi="Arial Narrow"/>
          <w:szCs w:val="22"/>
          <w:lang w:val="en-GB" w:eastAsia="fi-FI"/>
        </w:rPr>
        <w:t>doctoral</w:t>
      </w:r>
      <w:r w:rsidR="00454F29">
        <w:rPr>
          <w:rFonts w:ascii="Arial Narrow" w:hAnsi="Arial Narrow"/>
          <w:szCs w:val="22"/>
          <w:lang w:val="en-GB" w:eastAsia="fi-FI"/>
        </w:rPr>
        <w:t xml:space="preserve"> </w:t>
      </w:r>
      <w:r w:rsidR="00A92DB6">
        <w:rPr>
          <w:rFonts w:ascii="Arial Narrow" w:hAnsi="Arial Narrow"/>
          <w:szCs w:val="22"/>
          <w:lang w:val="en-GB" w:eastAsia="fi-FI"/>
        </w:rPr>
        <w:t>researcher</w:t>
      </w:r>
      <w:r w:rsidR="00454F29">
        <w:rPr>
          <w:rFonts w:ascii="Arial Narrow" w:hAnsi="Arial Narrow"/>
          <w:szCs w:val="22"/>
          <w:lang w:val="en-GB" w:eastAsia="fi-FI"/>
        </w:rPr>
        <w:t xml:space="preserve"> </w:t>
      </w:r>
      <w:r w:rsidRPr="00200D88">
        <w:rPr>
          <w:rFonts w:ascii="Arial Narrow" w:hAnsi="Arial Narrow"/>
          <w:szCs w:val="22"/>
          <w:lang w:val="en-GB" w:eastAsia="fi-FI"/>
        </w:rPr>
        <w:t xml:space="preserve">in the early stages of their studies. The supervision plan includes the responsibilities, obligations and rights of the parties. The </w:t>
      </w:r>
      <w:r w:rsidR="00A92DB6">
        <w:rPr>
          <w:rFonts w:ascii="Arial Narrow" w:hAnsi="Arial Narrow"/>
          <w:szCs w:val="22"/>
          <w:lang w:val="en-GB" w:eastAsia="fi-FI"/>
        </w:rPr>
        <w:t xml:space="preserve">doctoral researcher </w:t>
      </w:r>
      <w:r w:rsidRPr="00200D88">
        <w:rPr>
          <w:rFonts w:ascii="Arial Narrow" w:hAnsi="Arial Narrow"/>
          <w:szCs w:val="22"/>
          <w:lang w:val="en-GB" w:eastAsia="fi-FI"/>
        </w:rPr>
        <w:t>is responsible for drawing up the supervision plan.</w:t>
      </w:r>
    </w:p>
    <w:p w14:paraId="2AE6008A" w14:textId="77777777" w:rsidR="009557AF" w:rsidRPr="00200D88" w:rsidRDefault="009557AF" w:rsidP="00470B2D">
      <w:pPr>
        <w:pStyle w:val="Heading3"/>
        <w:numPr>
          <w:ilvl w:val="1"/>
          <w:numId w:val="30"/>
        </w:numPr>
      </w:pPr>
      <w:bookmarkStart w:id="27" w:name="_Toc106883923"/>
      <w:r w:rsidRPr="00200D88">
        <w:t>Changing supervisors</w:t>
      </w:r>
      <w:bookmarkEnd w:id="27"/>
      <w:r w:rsidRPr="00200D88">
        <w:t xml:space="preserve"> </w:t>
      </w:r>
    </w:p>
    <w:p w14:paraId="54AF6D12" w14:textId="77777777" w:rsidR="009557AF" w:rsidRPr="00200D88" w:rsidRDefault="009557AF" w:rsidP="009557AF">
      <w:pPr>
        <w:rPr>
          <w:rFonts w:ascii="Arial Narrow" w:hAnsi="Arial Narrow"/>
          <w:szCs w:val="22"/>
          <w:lang w:val="en-US"/>
        </w:rPr>
      </w:pPr>
    </w:p>
    <w:p w14:paraId="68F83B8E" w14:textId="77777777" w:rsidR="009557AF" w:rsidRPr="00200D88" w:rsidRDefault="009557AF" w:rsidP="009557AF">
      <w:pPr>
        <w:pStyle w:val="UTU-Kappale"/>
        <w:rPr>
          <w:szCs w:val="22"/>
          <w:lang w:val="en-GB"/>
        </w:rPr>
      </w:pPr>
      <w:r w:rsidRPr="00200D88">
        <w:rPr>
          <w:szCs w:val="22"/>
          <w:lang w:val="en-GB"/>
        </w:rPr>
        <w:t xml:space="preserve">The doctoral </w:t>
      </w:r>
      <w:r w:rsidR="00200D88" w:rsidRPr="00200D88">
        <w:rPr>
          <w:szCs w:val="22"/>
          <w:lang w:val="en-GB"/>
        </w:rPr>
        <w:t>researcher</w:t>
      </w:r>
      <w:r w:rsidRPr="00200D88">
        <w:rPr>
          <w:szCs w:val="22"/>
          <w:lang w:val="en-GB"/>
        </w:rPr>
        <w:t xml:space="preserve"> may apply for a change of supervisor or appointing a new supervisor if adequately justified. Before applying for the change, the doctoral </w:t>
      </w:r>
      <w:r w:rsidR="00200D88" w:rsidRPr="00200D88">
        <w:rPr>
          <w:szCs w:val="22"/>
          <w:lang w:val="en-GB"/>
        </w:rPr>
        <w:t>researcher</w:t>
      </w:r>
      <w:r w:rsidRPr="00200D88">
        <w:rPr>
          <w:szCs w:val="22"/>
          <w:lang w:val="en-GB"/>
        </w:rPr>
        <w:t xml:space="preserve"> should be in contact with all parties involved. The change of supervisor is applied </w:t>
      </w:r>
      <w:r w:rsidR="00A77507">
        <w:rPr>
          <w:szCs w:val="22"/>
          <w:lang w:val="en-GB"/>
        </w:rPr>
        <w:t>for via</w:t>
      </w:r>
      <w:r w:rsidRPr="00200D88">
        <w:rPr>
          <w:szCs w:val="22"/>
          <w:lang w:val="en-GB"/>
        </w:rPr>
        <w:t xml:space="preserve"> an electronic form. The Vice Dean responsible for postgraduate studies accepts changes in supervisors. </w:t>
      </w:r>
    </w:p>
    <w:p w14:paraId="1611A5A2" w14:textId="77777777" w:rsidR="009557AF" w:rsidRPr="00200D88" w:rsidRDefault="009557AF" w:rsidP="009557AF">
      <w:pPr>
        <w:pStyle w:val="UTU-Kappale"/>
        <w:rPr>
          <w:szCs w:val="22"/>
          <w:lang w:val="en-GB"/>
        </w:rPr>
      </w:pPr>
    </w:p>
    <w:p w14:paraId="3E0BF2AC" w14:textId="77777777" w:rsidR="00F258EC" w:rsidRDefault="009557AF" w:rsidP="00470B2D">
      <w:pPr>
        <w:pStyle w:val="Heading3"/>
        <w:numPr>
          <w:ilvl w:val="1"/>
          <w:numId w:val="30"/>
        </w:numPr>
      </w:pPr>
      <w:bookmarkStart w:id="28" w:name="_Toc106883924"/>
      <w:r w:rsidRPr="00200D88">
        <w:t xml:space="preserve">Follow-up </w:t>
      </w:r>
      <w:r w:rsidR="00470B2D">
        <w:t>groups</w:t>
      </w:r>
      <w:bookmarkEnd w:id="28"/>
    </w:p>
    <w:p w14:paraId="6B697A83" w14:textId="77777777" w:rsidR="00470B2D" w:rsidRPr="00470B2D" w:rsidRDefault="00470B2D" w:rsidP="00470B2D">
      <w:pPr>
        <w:rPr>
          <w:lang w:val="en-US" w:eastAsia="fi-FI"/>
        </w:rPr>
      </w:pPr>
    </w:p>
    <w:p w14:paraId="488DDF1D" w14:textId="77777777" w:rsidR="00080699" w:rsidRDefault="00BE29AE" w:rsidP="009B55C7">
      <w:pPr>
        <w:jc w:val="both"/>
        <w:rPr>
          <w:rFonts w:ascii="Arial Narrow" w:hAnsi="Arial Narrow"/>
          <w:szCs w:val="22"/>
          <w:lang w:val="en-US" w:eastAsia="fi-FI"/>
        </w:rPr>
      </w:pPr>
      <w:r w:rsidRPr="00200D88">
        <w:rPr>
          <w:rFonts w:ascii="Arial Narrow" w:hAnsi="Arial Narrow"/>
          <w:szCs w:val="22"/>
          <w:lang w:val="en-US" w:eastAsia="fi-FI"/>
        </w:rPr>
        <w:t xml:space="preserve">In addition to the supervisors, </w:t>
      </w:r>
      <w:r w:rsidRPr="00200D88">
        <w:rPr>
          <w:rFonts w:ascii="Arial Narrow" w:hAnsi="Arial Narrow"/>
          <w:szCs w:val="22"/>
          <w:lang w:val="en-GB" w:eastAsia="fi-FI"/>
        </w:rPr>
        <w:t>a</w:t>
      </w:r>
      <w:r w:rsidR="00080699" w:rsidRPr="00200D88">
        <w:rPr>
          <w:rFonts w:ascii="Arial Narrow" w:hAnsi="Arial Narrow"/>
          <w:szCs w:val="22"/>
          <w:lang w:val="en-US" w:eastAsia="fi-FI"/>
        </w:rPr>
        <w:t xml:space="preserve"> follow-up </w:t>
      </w:r>
      <w:r w:rsidR="00470B2D">
        <w:rPr>
          <w:rFonts w:ascii="Arial Narrow" w:hAnsi="Arial Narrow"/>
          <w:szCs w:val="22"/>
          <w:lang w:val="en-US" w:eastAsia="fi-FI"/>
        </w:rPr>
        <w:t>group</w:t>
      </w:r>
      <w:r w:rsidR="00080699" w:rsidRPr="00200D88">
        <w:rPr>
          <w:rFonts w:ascii="Arial Narrow" w:hAnsi="Arial Narrow"/>
          <w:szCs w:val="22"/>
          <w:lang w:val="en-US" w:eastAsia="fi-FI"/>
        </w:rPr>
        <w:t xml:space="preserve"> can be </w:t>
      </w:r>
      <w:r w:rsidR="009B55C7" w:rsidRPr="00200D88">
        <w:rPr>
          <w:rFonts w:ascii="Arial Narrow" w:hAnsi="Arial Narrow"/>
          <w:szCs w:val="22"/>
          <w:lang w:val="en-US" w:eastAsia="fi-FI"/>
        </w:rPr>
        <w:t>appointed</w:t>
      </w:r>
      <w:r w:rsidR="00080699" w:rsidRPr="00200D88">
        <w:rPr>
          <w:rFonts w:ascii="Arial Narrow" w:hAnsi="Arial Narrow"/>
          <w:szCs w:val="22"/>
          <w:lang w:val="en-US" w:eastAsia="fi-FI"/>
        </w:rPr>
        <w:t xml:space="preserve"> to support the doctoral </w:t>
      </w:r>
      <w:r w:rsidR="00200D88" w:rsidRPr="00200D88">
        <w:rPr>
          <w:rFonts w:ascii="Arial Narrow" w:hAnsi="Arial Narrow"/>
          <w:szCs w:val="22"/>
          <w:lang w:val="en-US" w:eastAsia="fi-FI"/>
        </w:rPr>
        <w:t>researcher</w:t>
      </w:r>
      <w:r w:rsidR="00080699" w:rsidRPr="00200D88">
        <w:rPr>
          <w:rFonts w:ascii="Arial Narrow" w:hAnsi="Arial Narrow"/>
          <w:szCs w:val="22"/>
          <w:lang w:val="en-US" w:eastAsia="fi-FI"/>
        </w:rPr>
        <w:t xml:space="preserve"> and the progress of </w:t>
      </w:r>
      <w:r w:rsidRPr="00200D88">
        <w:rPr>
          <w:rFonts w:ascii="Arial Narrow" w:hAnsi="Arial Narrow"/>
          <w:szCs w:val="22"/>
          <w:lang w:val="en-US" w:eastAsia="fi-FI"/>
        </w:rPr>
        <w:t xml:space="preserve">their </w:t>
      </w:r>
      <w:r w:rsidR="00080699" w:rsidRPr="00200D88">
        <w:rPr>
          <w:rFonts w:ascii="Arial Narrow" w:hAnsi="Arial Narrow"/>
          <w:szCs w:val="22"/>
          <w:lang w:val="en-US" w:eastAsia="fi-FI"/>
        </w:rPr>
        <w:t>studies and the development of expertise</w:t>
      </w:r>
      <w:r w:rsidRPr="00200D88">
        <w:rPr>
          <w:rFonts w:ascii="Arial Narrow" w:hAnsi="Arial Narrow"/>
          <w:szCs w:val="22"/>
          <w:lang w:val="en-US" w:eastAsia="fi-FI"/>
        </w:rPr>
        <w:t xml:space="preserve">. </w:t>
      </w:r>
      <w:r w:rsidR="00080699" w:rsidRPr="00200D88">
        <w:rPr>
          <w:rFonts w:ascii="Arial Narrow" w:hAnsi="Arial Narrow"/>
          <w:szCs w:val="22"/>
          <w:lang w:val="en-US" w:eastAsia="fi-FI"/>
        </w:rPr>
        <w:t>The task of the follow-up</w:t>
      </w:r>
      <w:r w:rsidR="00470B2D">
        <w:rPr>
          <w:rFonts w:ascii="Arial Narrow" w:hAnsi="Arial Narrow"/>
          <w:szCs w:val="22"/>
          <w:lang w:val="en-US" w:eastAsia="fi-FI"/>
        </w:rPr>
        <w:t xml:space="preserve"> group</w:t>
      </w:r>
      <w:r w:rsidR="00080699" w:rsidRPr="00200D88">
        <w:rPr>
          <w:rFonts w:ascii="Arial Narrow" w:hAnsi="Arial Narrow"/>
          <w:szCs w:val="22"/>
          <w:lang w:val="en-US" w:eastAsia="fi-FI"/>
        </w:rPr>
        <w:t xml:space="preserve"> is</w:t>
      </w:r>
      <w:r w:rsidRPr="00200D88">
        <w:rPr>
          <w:rFonts w:ascii="Arial Narrow" w:hAnsi="Arial Narrow"/>
          <w:szCs w:val="22"/>
          <w:lang w:val="en-US" w:eastAsia="fi-FI"/>
        </w:rPr>
        <w:t>, for example,</w:t>
      </w:r>
      <w:r w:rsidR="00080699" w:rsidRPr="00200D88">
        <w:rPr>
          <w:rFonts w:ascii="Arial Narrow" w:hAnsi="Arial Narrow"/>
          <w:szCs w:val="22"/>
          <w:lang w:val="en-US" w:eastAsia="fi-FI"/>
        </w:rPr>
        <w:t xml:space="preserve"> to follow </w:t>
      </w:r>
      <w:r w:rsidR="00470B2D">
        <w:rPr>
          <w:rFonts w:ascii="Arial Narrow" w:hAnsi="Arial Narrow"/>
          <w:szCs w:val="22"/>
          <w:lang w:val="en-US" w:eastAsia="fi-FI"/>
        </w:rPr>
        <w:t xml:space="preserve">up </w:t>
      </w:r>
      <w:r w:rsidR="00080699" w:rsidRPr="00200D88">
        <w:rPr>
          <w:rFonts w:ascii="Arial Narrow" w:hAnsi="Arial Narrow"/>
          <w:szCs w:val="22"/>
          <w:lang w:val="en-US" w:eastAsia="fi-FI"/>
        </w:rPr>
        <w:t xml:space="preserve">and give constructive feedback on the progress of the dissertation, support the completion of the degree in the target time, and provide support for the doctoral </w:t>
      </w:r>
      <w:r w:rsidR="00200D88" w:rsidRPr="00200D88">
        <w:rPr>
          <w:rFonts w:ascii="Arial Narrow" w:hAnsi="Arial Narrow"/>
          <w:szCs w:val="22"/>
          <w:lang w:val="en-US" w:eastAsia="fi-FI"/>
        </w:rPr>
        <w:t>researcher</w:t>
      </w:r>
      <w:r w:rsidR="00080699" w:rsidRPr="00200D88">
        <w:rPr>
          <w:rFonts w:ascii="Arial Narrow" w:hAnsi="Arial Narrow"/>
          <w:szCs w:val="22"/>
          <w:lang w:val="en-US" w:eastAsia="fi-FI"/>
        </w:rPr>
        <w:t xml:space="preserve">'s career planning and networking. For international </w:t>
      </w:r>
      <w:r w:rsidRPr="00200D88">
        <w:rPr>
          <w:rFonts w:ascii="Arial Narrow" w:hAnsi="Arial Narrow"/>
          <w:szCs w:val="22"/>
          <w:lang w:val="en-US" w:eastAsia="fi-FI"/>
        </w:rPr>
        <w:t xml:space="preserve">doctoral </w:t>
      </w:r>
      <w:r w:rsidR="00200D88" w:rsidRPr="00200D88">
        <w:rPr>
          <w:rFonts w:ascii="Arial Narrow" w:hAnsi="Arial Narrow"/>
          <w:szCs w:val="22"/>
          <w:lang w:val="en-US" w:eastAsia="fi-FI"/>
        </w:rPr>
        <w:t>researcher</w:t>
      </w:r>
      <w:r w:rsidRPr="00200D88">
        <w:rPr>
          <w:rFonts w:ascii="Arial Narrow" w:hAnsi="Arial Narrow"/>
          <w:szCs w:val="22"/>
          <w:lang w:val="en-US" w:eastAsia="fi-FI"/>
        </w:rPr>
        <w:t>s</w:t>
      </w:r>
      <w:r w:rsidR="00A77507">
        <w:rPr>
          <w:rFonts w:ascii="Arial Narrow" w:hAnsi="Arial Narrow"/>
          <w:szCs w:val="22"/>
          <w:lang w:val="en-US" w:eastAsia="fi-FI"/>
        </w:rPr>
        <w:t>,</w:t>
      </w:r>
      <w:r w:rsidR="00080699" w:rsidRPr="00200D88">
        <w:rPr>
          <w:rFonts w:ascii="Arial Narrow" w:hAnsi="Arial Narrow"/>
          <w:szCs w:val="22"/>
          <w:lang w:val="en-US" w:eastAsia="fi-FI"/>
        </w:rPr>
        <w:t xml:space="preserve"> the follow-up </w:t>
      </w:r>
      <w:r w:rsidR="00470B2D">
        <w:rPr>
          <w:rFonts w:ascii="Arial Narrow" w:hAnsi="Arial Narrow"/>
          <w:szCs w:val="22"/>
          <w:lang w:val="en-US" w:eastAsia="fi-FI"/>
        </w:rPr>
        <w:t>group</w:t>
      </w:r>
      <w:r w:rsidR="00080699" w:rsidRPr="00200D88">
        <w:rPr>
          <w:rFonts w:ascii="Arial Narrow" w:hAnsi="Arial Narrow"/>
          <w:szCs w:val="22"/>
          <w:lang w:val="en-US" w:eastAsia="fi-FI"/>
        </w:rPr>
        <w:t xml:space="preserve"> can support the integration </w:t>
      </w:r>
      <w:r w:rsidR="00A77507">
        <w:rPr>
          <w:rFonts w:ascii="Arial Narrow" w:hAnsi="Arial Narrow"/>
          <w:szCs w:val="22"/>
          <w:lang w:val="en-US" w:eastAsia="fi-FI"/>
        </w:rPr>
        <w:t>to</w:t>
      </w:r>
      <w:r w:rsidR="00080699" w:rsidRPr="00200D88">
        <w:rPr>
          <w:rFonts w:ascii="Arial Narrow" w:hAnsi="Arial Narrow"/>
          <w:szCs w:val="22"/>
          <w:lang w:val="en-US" w:eastAsia="fi-FI"/>
        </w:rPr>
        <w:t xml:space="preserve"> the Finnish scientific community and working life. The task of the follow-up </w:t>
      </w:r>
      <w:r w:rsidR="00470B2D">
        <w:rPr>
          <w:rFonts w:ascii="Arial Narrow" w:hAnsi="Arial Narrow"/>
          <w:szCs w:val="22"/>
          <w:lang w:val="en-US" w:eastAsia="fi-FI"/>
        </w:rPr>
        <w:t xml:space="preserve">group </w:t>
      </w:r>
      <w:r w:rsidR="00080699" w:rsidRPr="00200D88">
        <w:rPr>
          <w:rFonts w:ascii="Arial Narrow" w:hAnsi="Arial Narrow"/>
          <w:szCs w:val="22"/>
          <w:lang w:val="en-US" w:eastAsia="fi-FI"/>
        </w:rPr>
        <w:t>is not to give guidance for the conten</w:t>
      </w:r>
      <w:r w:rsidRPr="00200D88">
        <w:rPr>
          <w:rFonts w:ascii="Arial Narrow" w:hAnsi="Arial Narrow"/>
          <w:szCs w:val="22"/>
          <w:lang w:val="en-US" w:eastAsia="fi-FI"/>
        </w:rPr>
        <w:t>t</w:t>
      </w:r>
      <w:r w:rsidR="00080699" w:rsidRPr="00200D88">
        <w:rPr>
          <w:rFonts w:ascii="Arial Narrow" w:hAnsi="Arial Narrow"/>
          <w:szCs w:val="22"/>
          <w:lang w:val="en-US" w:eastAsia="fi-FI"/>
        </w:rPr>
        <w:t xml:space="preserve">s of the dissertation. The follow-up </w:t>
      </w:r>
      <w:r w:rsidR="00470B2D">
        <w:rPr>
          <w:rFonts w:ascii="Arial Narrow" w:hAnsi="Arial Narrow"/>
          <w:szCs w:val="22"/>
          <w:lang w:val="en-US" w:eastAsia="fi-FI"/>
        </w:rPr>
        <w:t>group</w:t>
      </w:r>
      <w:r w:rsidR="00080699" w:rsidRPr="00200D88">
        <w:rPr>
          <w:rFonts w:ascii="Arial Narrow" w:hAnsi="Arial Narrow"/>
          <w:szCs w:val="22"/>
          <w:lang w:val="en-US" w:eastAsia="fi-FI"/>
        </w:rPr>
        <w:t xml:space="preserve"> can also be used to assist in the </w:t>
      </w:r>
      <w:r w:rsidR="00080699" w:rsidRPr="00200D88">
        <w:rPr>
          <w:rFonts w:ascii="Arial Narrow" w:hAnsi="Arial Narrow"/>
          <w:szCs w:val="22"/>
          <w:lang w:val="en-US" w:eastAsia="fi-FI"/>
        </w:rPr>
        <w:lastRenderedPageBreak/>
        <w:t xml:space="preserve">supervision relationship in situations of conflict or if the doctoral </w:t>
      </w:r>
      <w:r w:rsidR="00200D88" w:rsidRPr="00200D88">
        <w:rPr>
          <w:rFonts w:ascii="Arial Narrow" w:hAnsi="Arial Narrow"/>
          <w:szCs w:val="22"/>
          <w:lang w:val="en-US" w:eastAsia="fi-FI"/>
        </w:rPr>
        <w:t>researcher</w:t>
      </w:r>
      <w:r w:rsidRPr="00200D88">
        <w:rPr>
          <w:rFonts w:ascii="Arial Narrow" w:hAnsi="Arial Narrow"/>
          <w:szCs w:val="22"/>
          <w:lang w:val="en-US" w:eastAsia="fi-FI"/>
        </w:rPr>
        <w:t>’s</w:t>
      </w:r>
      <w:r w:rsidR="00080699" w:rsidRPr="00200D88">
        <w:rPr>
          <w:rFonts w:ascii="Arial Narrow" w:hAnsi="Arial Narrow"/>
          <w:szCs w:val="22"/>
          <w:lang w:val="en-US" w:eastAsia="fi-FI"/>
        </w:rPr>
        <w:t xml:space="preserve"> right to study </w:t>
      </w:r>
      <w:r w:rsidRPr="00200D88">
        <w:rPr>
          <w:rFonts w:ascii="Arial Narrow" w:hAnsi="Arial Narrow"/>
          <w:szCs w:val="22"/>
          <w:lang w:val="en-US" w:eastAsia="fi-FI"/>
        </w:rPr>
        <w:t xml:space="preserve">is at risk of being transferred to the passive register. </w:t>
      </w:r>
      <w:r w:rsidR="00080699" w:rsidRPr="00200D88">
        <w:rPr>
          <w:rFonts w:ascii="Arial Narrow" w:hAnsi="Arial Narrow"/>
          <w:szCs w:val="22"/>
          <w:lang w:val="en-US" w:eastAsia="fi-FI"/>
        </w:rPr>
        <w:t xml:space="preserve">A follow-up </w:t>
      </w:r>
      <w:r w:rsidR="00470B2D">
        <w:rPr>
          <w:rFonts w:ascii="Arial Narrow" w:hAnsi="Arial Narrow"/>
          <w:szCs w:val="22"/>
          <w:lang w:val="en-US" w:eastAsia="fi-FI"/>
        </w:rPr>
        <w:t>group</w:t>
      </w:r>
      <w:r w:rsidR="00080699" w:rsidRPr="00200D88">
        <w:rPr>
          <w:rFonts w:ascii="Arial Narrow" w:hAnsi="Arial Narrow"/>
          <w:szCs w:val="22"/>
          <w:lang w:val="en-US" w:eastAsia="fi-FI"/>
        </w:rPr>
        <w:t xml:space="preserve"> can be set up at any stage of the studies, but if in particular the task of the group is to support post-doctoral career planning, the follow-up group </w:t>
      </w:r>
      <w:r w:rsidRPr="00200D88">
        <w:rPr>
          <w:rFonts w:ascii="Arial Narrow" w:hAnsi="Arial Narrow"/>
          <w:szCs w:val="22"/>
          <w:lang w:val="en-US" w:eastAsia="fi-FI"/>
        </w:rPr>
        <w:t xml:space="preserve">should </w:t>
      </w:r>
      <w:r w:rsidR="00080699" w:rsidRPr="00200D88">
        <w:rPr>
          <w:rFonts w:ascii="Arial Narrow" w:hAnsi="Arial Narrow"/>
          <w:szCs w:val="22"/>
          <w:lang w:val="en-US" w:eastAsia="fi-FI"/>
        </w:rPr>
        <w:t>be established after about two years of studies.</w:t>
      </w:r>
    </w:p>
    <w:p w14:paraId="05B52831" w14:textId="77777777" w:rsidR="00470B2D" w:rsidRPr="00200D88" w:rsidRDefault="00470B2D" w:rsidP="009B55C7">
      <w:pPr>
        <w:jc w:val="both"/>
        <w:rPr>
          <w:rFonts w:ascii="Arial Narrow" w:hAnsi="Arial Narrow"/>
          <w:szCs w:val="22"/>
          <w:lang w:val="en-US" w:eastAsia="fi-FI"/>
        </w:rPr>
      </w:pPr>
    </w:p>
    <w:p w14:paraId="11D38C50" w14:textId="77777777" w:rsidR="00AD1A12" w:rsidRDefault="009B55C7" w:rsidP="00AD1A12">
      <w:pPr>
        <w:jc w:val="both"/>
        <w:rPr>
          <w:rFonts w:ascii="Arial Narrow" w:hAnsi="Arial Narrow"/>
          <w:szCs w:val="22"/>
          <w:lang w:val="en-GB" w:eastAsia="fi-FI"/>
        </w:rPr>
      </w:pPr>
      <w:r w:rsidRPr="00200D88">
        <w:rPr>
          <w:rFonts w:ascii="Arial Narrow" w:hAnsi="Arial Narrow"/>
          <w:szCs w:val="22"/>
          <w:lang w:val="en-US" w:eastAsia="fi-FI"/>
        </w:rPr>
        <w:t xml:space="preserve">Follow-up </w:t>
      </w:r>
      <w:r w:rsidR="00470B2D">
        <w:rPr>
          <w:rFonts w:ascii="Arial Narrow" w:hAnsi="Arial Narrow"/>
          <w:szCs w:val="22"/>
          <w:lang w:val="en-US" w:eastAsia="fi-FI"/>
        </w:rPr>
        <w:t>groups</w:t>
      </w:r>
      <w:r w:rsidRPr="00200D88">
        <w:rPr>
          <w:rFonts w:ascii="Arial Narrow" w:hAnsi="Arial Narrow"/>
          <w:szCs w:val="22"/>
          <w:lang w:val="en-GB" w:eastAsia="fi-FI"/>
        </w:rPr>
        <w:t xml:space="preserve"> appointed after 1.8.2022 should include one or more supervisors of the doctoral dissertation and 1-2 persons who hold </w:t>
      </w:r>
      <w:r w:rsidR="00F11D75" w:rsidRPr="00200D88">
        <w:rPr>
          <w:rFonts w:ascii="Arial Narrow" w:hAnsi="Arial Narrow"/>
          <w:szCs w:val="22"/>
          <w:lang w:val="en-GB" w:eastAsia="fi-FI"/>
        </w:rPr>
        <w:t xml:space="preserve">a </w:t>
      </w:r>
      <w:r w:rsidRPr="00200D88">
        <w:rPr>
          <w:rFonts w:ascii="Arial Narrow" w:hAnsi="Arial Narrow"/>
          <w:szCs w:val="22"/>
          <w:lang w:val="en-GB" w:eastAsia="fi-FI"/>
        </w:rPr>
        <w:t xml:space="preserve">doctoral degree and who are not the supervisors. The follow-up </w:t>
      </w:r>
      <w:r w:rsidR="00470B2D">
        <w:rPr>
          <w:rFonts w:ascii="Arial Narrow" w:hAnsi="Arial Narrow"/>
          <w:szCs w:val="22"/>
          <w:lang w:val="en-GB" w:eastAsia="fi-FI"/>
        </w:rPr>
        <w:t xml:space="preserve">group </w:t>
      </w:r>
      <w:r w:rsidRPr="00200D88">
        <w:rPr>
          <w:rFonts w:ascii="Arial Narrow" w:hAnsi="Arial Narrow"/>
          <w:szCs w:val="22"/>
          <w:lang w:val="en-GB" w:eastAsia="fi-FI"/>
        </w:rPr>
        <w:t xml:space="preserve">can also include members from outside the University. The follow-up </w:t>
      </w:r>
      <w:r w:rsidR="00470B2D">
        <w:rPr>
          <w:rFonts w:ascii="Arial Narrow" w:hAnsi="Arial Narrow"/>
          <w:szCs w:val="22"/>
          <w:lang w:val="en-GB" w:eastAsia="fi-FI"/>
        </w:rPr>
        <w:t>group</w:t>
      </w:r>
      <w:r w:rsidRPr="00200D88">
        <w:rPr>
          <w:rFonts w:ascii="Arial Narrow" w:hAnsi="Arial Narrow"/>
          <w:szCs w:val="22"/>
          <w:lang w:val="en-GB" w:eastAsia="fi-FI"/>
        </w:rPr>
        <w:t xml:space="preserve"> is appointed on the initiative of the doctoral </w:t>
      </w:r>
      <w:r w:rsidR="00200D88" w:rsidRPr="00200D88">
        <w:rPr>
          <w:rFonts w:ascii="Arial Narrow" w:hAnsi="Arial Narrow"/>
          <w:szCs w:val="22"/>
          <w:lang w:val="en-GB" w:eastAsia="fi-FI"/>
        </w:rPr>
        <w:t>researcher</w:t>
      </w:r>
      <w:r w:rsidRPr="00200D88">
        <w:rPr>
          <w:rFonts w:ascii="Arial Narrow" w:hAnsi="Arial Narrow"/>
          <w:szCs w:val="22"/>
          <w:lang w:val="en-GB" w:eastAsia="fi-FI"/>
        </w:rPr>
        <w:t xml:space="preserve"> or </w:t>
      </w:r>
      <w:r w:rsidR="00AD1A12" w:rsidRPr="00200D88">
        <w:rPr>
          <w:rFonts w:ascii="Arial Narrow" w:hAnsi="Arial Narrow"/>
          <w:szCs w:val="22"/>
          <w:lang w:val="en-GB" w:eastAsia="fi-FI"/>
        </w:rPr>
        <w:t xml:space="preserve">their </w:t>
      </w:r>
      <w:r w:rsidRPr="00200D88">
        <w:rPr>
          <w:rFonts w:ascii="Arial Narrow" w:hAnsi="Arial Narrow"/>
          <w:szCs w:val="22"/>
          <w:lang w:val="en-GB" w:eastAsia="fi-FI"/>
        </w:rPr>
        <w:t>supervisor.</w:t>
      </w:r>
      <w:r w:rsidR="00AD1A12" w:rsidRPr="00200D88">
        <w:rPr>
          <w:rFonts w:ascii="Arial Narrow" w:hAnsi="Arial Narrow"/>
          <w:szCs w:val="22"/>
          <w:lang w:val="en-GB" w:eastAsia="fi-FI"/>
        </w:rPr>
        <w:t xml:space="preserve"> </w:t>
      </w:r>
      <w:r w:rsidRPr="00200D88">
        <w:rPr>
          <w:rFonts w:ascii="Arial Narrow" w:hAnsi="Arial Narrow"/>
          <w:szCs w:val="22"/>
          <w:lang w:val="en-GB" w:eastAsia="fi-FI"/>
        </w:rPr>
        <w:t xml:space="preserve">The doctoral </w:t>
      </w:r>
      <w:r w:rsidR="00200D88" w:rsidRPr="00200D88">
        <w:rPr>
          <w:rFonts w:ascii="Arial Narrow" w:hAnsi="Arial Narrow"/>
          <w:szCs w:val="22"/>
          <w:lang w:val="en-GB" w:eastAsia="fi-FI"/>
        </w:rPr>
        <w:t>researcher</w:t>
      </w:r>
      <w:r w:rsidRPr="00200D88">
        <w:rPr>
          <w:rFonts w:ascii="Arial Narrow" w:hAnsi="Arial Narrow"/>
          <w:szCs w:val="22"/>
          <w:lang w:val="en-GB" w:eastAsia="fi-FI"/>
        </w:rPr>
        <w:t xml:space="preserve"> and the supervisor will discuss suitable </w:t>
      </w:r>
      <w:r w:rsidR="00AD1A12" w:rsidRPr="00200D88">
        <w:rPr>
          <w:rFonts w:ascii="Arial Narrow" w:hAnsi="Arial Narrow"/>
          <w:szCs w:val="22"/>
          <w:lang w:val="en-GB" w:eastAsia="fi-FI"/>
        </w:rPr>
        <w:t xml:space="preserve">persons for the follow-up </w:t>
      </w:r>
      <w:r w:rsidR="00470B2D">
        <w:rPr>
          <w:rFonts w:ascii="Arial Narrow" w:hAnsi="Arial Narrow"/>
          <w:szCs w:val="22"/>
          <w:lang w:val="en-GB" w:eastAsia="fi-FI"/>
        </w:rPr>
        <w:t>group</w:t>
      </w:r>
      <w:r w:rsidR="00AD1A12" w:rsidRPr="00200D88">
        <w:rPr>
          <w:rFonts w:ascii="Arial Narrow" w:hAnsi="Arial Narrow"/>
          <w:szCs w:val="22"/>
          <w:lang w:val="en-GB" w:eastAsia="fi-FI"/>
        </w:rPr>
        <w:t xml:space="preserve"> and </w:t>
      </w:r>
      <w:r w:rsidRPr="00200D88">
        <w:rPr>
          <w:rFonts w:ascii="Arial Narrow" w:hAnsi="Arial Narrow"/>
          <w:szCs w:val="22"/>
          <w:lang w:val="en-GB" w:eastAsia="fi-FI"/>
        </w:rPr>
        <w:t xml:space="preserve">the supervisor will </w:t>
      </w:r>
      <w:r w:rsidR="00AD1A12" w:rsidRPr="00200D88">
        <w:rPr>
          <w:rFonts w:ascii="Arial Narrow" w:hAnsi="Arial Narrow"/>
          <w:szCs w:val="22"/>
          <w:lang w:val="en-GB" w:eastAsia="fi-FI"/>
        </w:rPr>
        <w:t xml:space="preserve">check the </w:t>
      </w:r>
      <w:r w:rsidRPr="00200D88">
        <w:rPr>
          <w:rFonts w:ascii="Arial Narrow" w:hAnsi="Arial Narrow"/>
          <w:szCs w:val="22"/>
          <w:lang w:val="en-GB" w:eastAsia="fi-FI"/>
        </w:rPr>
        <w:t>consent of th</w:t>
      </w:r>
      <w:r w:rsidR="00A77507">
        <w:rPr>
          <w:rFonts w:ascii="Arial Narrow" w:hAnsi="Arial Narrow"/>
          <w:szCs w:val="22"/>
          <w:lang w:val="en-GB" w:eastAsia="fi-FI"/>
        </w:rPr>
        <w:t>e said</w:t>
      </w:r>
      <w:r w:rsidR="00AD1A12" w:rsidRPr="00200D88">
        <w:rPr>
          <w:rFonts w:ascii="Arial Narrow" w:hAnsi="Arial Narrow"/>
          <w:szCs w:val="22"/>
          <w:lang w:val="en-GB" w:eastAsia="fi-FI"/>
        </w:rPr>
        <w:t xml:space="preserve"> </w:t>
      </w:r>
      <w:r w:rsidRPr="00200D88">
        <w:rPr>
          <w:rFonts w:ascii="Arial Narrow" w:hAnsi="Arial Narrow"/>
          <w:szCs w:val="22"/>
          <w:lang w:val="en-GB" w:eastAsia="fi-FI"/>
        </w:rPr>
        <w:t xml:space="preserve">persons. After this, the doctoral </w:t>
      </w:r>
      <w:r w:rsidR="00200D88" w:rsidRPr="00200D88">
        <w:rPr>
          <w:rFonts w:ascii="Arial Narrow" w:hAnsi="Arial Narrow"/>
          <w:szCs w:val="22"/>
          <w:lang w:val="en-GB" w:eastAsia="fi-FI"/>
        </w:rPr>
        <w:t>researcher</w:t>
      </w:r>
      <w:r w:rsidRPr="00200D88">
        <w:rPr>
          <w:rFonts w:ascii="Arial Narrow" w:hAnsi="Arial Narrow"/>
          <w:szCs w:val="22"/>
          <w:lang w:val="en-GB" w:eastAsia="fi-FI"/>
        </w:rPr>
        <w:t xml:space="preserve"> together with </w:t>
      </w:r>
      <w:r w:rsidR="00AD1A12" w:rsidRPr="00200D88">
        <w:rPr>
          <w:rFonts w:ascii="Arial Narrow" w:hAnsi="Arial Narrow"/>
          <w:szCs w:val="22"/>
          <w:lang w:val="en-GB" w:eastAsia="fi-FI"/>
        </w:rPr>
        <w:t>their</w:t>
      </w:r>
      <w:r w:rsidRPr="00200D88">
        <w:rPr>
          <w:rFonts w:ascii="Arial Narrow" w:hAnsi="Arial Narrow"/>
          <w:szCs w:val="22"/>
          <w:lang w:val="en-GB" w:eastAsia="fi-FI"/>
        </w:rPr>
        <w:t xml:space="preserve"> supervisor(s) will </w:t>
      </w:r>
      <w:r w:rsidR="00AD1A12" w:rsidRPr="00200D88">
        <w:rPr>
          <w:rFonts w:ascii="Arial Narrow" w:hAnsi="Arial Narrow"/>
          <w:szCs w:val="22"/>
          <w:lang w:val="en-GB" w:eastAsia="fi-FI"/>
        </w:rPr>
        <w:t xml:space="preserve">submit </w:t>
      </w:r>
      <w:r w:rsidRPr="00200D88">
        <w:rPr>
          <w:rFonts w:ascii="Arial Narrow" w:hAnsi="Arial Narrow"/>
          <w:szCs w:val="22"/>
          <w:lang w:val="en-GB" w:eastAsia="fi-FI"/>
        </w:rPr>
        <w:t xml:space="preserve">a free-form proposal to the </w:t>
      </w:r>
      <w:r w:rsidR="00AD1A12" w:rsidRPr="00200D88">
        <w:rPr>
          <w:rFonts w:ascii="Arial Narrow" w:hAnsi="Arial Narrow"/>
          <w:szCs w:val="22"/>
          <w:lang w:val="en-GB" w:eastAsia="fi-FI"/>
        </w:rPr>
        <w:t>C</w:t>
      </w:r>
      <w:r w:rsidRPr="00200D88">
        <w:rPr>
          <w:rFonts w:ascii="Arial Narrow" w:hAnsi="Arial Narrow"/>
          <w:szCs w:val="22"/>
          <w:lang w:val="en-GB" w:eastAsia="fi-FI"/>
        </w:rPr>
        <w:t xml:space="preserve">oordinator to set up a follow-up </w:t>
      </w:r>
      <w:r w:rsidR="00470B2D">
        <w:rPr>
          <w:rFonts w:ascii="Arial Narrow" w:hAnsi="Arial Narrow"/>
          <w:szCs w:val="22"/>
          <w:lang w:val="en-GB" w:eastAsia="fi-FI"/>
        </w:rPr>
        <w:t>group</w:t>
      </w:r>
      <w:r w:rsidRPr="00200D88">
        <w:rPr>
          <w:rFonts w:ascii="Arial Narrow" w:hAnsi="Arial Narrow"/>
          <w:szCs w:val="22"/>
          <w:lang w:val="en-GB" w:eastAsia="fi-FI"/>
        </w:rPr>
        <w:t xml:space="preserve">. </w:t>
      </w:r>
      <w:r w:rsidR="00AD1A12" w:rsidRPr="00200D88">
        <w:rPr>
          <w:rFonts w:ascii="Arial Narrow" w:hAnsi="Arial Narrow"/>
          <w:szCs w:val="22"/>
          <w:lang w:val="en-GB" w:eastAsia="fi-FI"/>
        </w:rPr>
        <w:t>T</w:t>
      </w:r>
      <w:r w:rsidRPr="00200D88">
        <w:rPr>
          <w:rFonts w:ascii="Arial Narrow" w:hAnsi="Arial Narrow"/>
          <w:szCs w:val="22"/>
          <w:lang w:val="en-GB" w:eastAsia="fi-FI"/>
        </w:rPr>
        <w:t>he proposal</w:t>
      </w:r>
      <w:r w:rsidR="00AD1A12" w:rsidRPr="00200D88">
        <w:rPr>
          <w:rFonts w:ascii="Arial Narrow" w:hAnsi="Arial Narrow"/>
          <w:szCs w:val="22"/>
          <w:lang w:val="en-GB" w:eastAsia="fi-FI"/>
        </w:rPr>
        <w:t xml:space="preserve"> should</w:t>
      </w:r>
      <w:r w:rsidR="00F11D75" w:rsidRPr="00200D88">
        <w:rPr>
          <w:rFonts w:ascii="Arial Narrow" w:hAnsi="Arial Narrow"/>
          <w:szCs w:val="22"/>
          <w:lang w:val="en-GB" w:eastAsia="fi-FI"/>
        </w:rPr>
        <w:t xml:space="preserve"> </w:t>
      </w:r>
      <w:r w:rsidRPr="00200D88">
        <w:rPr>
          <w:rFonts w:ascii="Arial Narrow" w:hAnsi="Arial Narrow"/>
          <w:szCs w:val="22"/>
          <w:lang w:val="en-GB" w:eastAsia="fi-FI"/>
        </w:rPr>
        <w:t xml:space="preserve">contain a description of the </w:t>
      </w:r>
      <w:r w:rsidR="00470B2D">
        <w:rPr>
          <w:rFonts w:ascii="Arial Narrow" w:hAnsi="Arial Narrow"/>
          <w:szCs w:val="22"/>
          <w:lang w:val="en-GB" w:eastAsia="fi-FI"/>
        </w:rPr>
        <w:t xml:space="preserve">group’s </w:t>
      </w:r>
      <w:r w:rsidRPr="00200D88">
        <w:rPr>
          <w:rFonts w:ascii="Arial Narrow" w:hAnsi="Arial Narrow"/>
          <w:szCs w:val="22"/>
          <w:lang w:val="en-GB" w:eastAsia="fi-FI"/>
        </w:rPr>
        <w:t xml:space="preserve">mission. </w:t>
      </w:r>
      <w:r w:rsidR="00AD1A12" w:rsidRPr="00200D88">
        <w:rPr>
          <w:rFonts w:ascii="Arial Narrow" w:hAnsi="Arial Narrow"/>
          <w:szCs w:val="22"/>
          <w:lang w:val="en-GB" w:eastAsia="fi-FI"/>
        </w:rPr>
        <w:t xml:space="preserve">The steering group of the doctoral programme will decide on setting up the follow-up </w:t>
      </w:r>
      <w:r w:rsidR="00470B2D">
        <w:rPr>
          <w:rFonts w:ascii="Arial Narrow" w:hAnsi="Arial Narrow"/>
          <w:szCs w:val="22"/>
          <w:lang w:val="en-GB" w:eastAsia="fi-FI"/>
        </w:rPr>
        <w:t>group</w:t>
      </w:r>
      <w:r w:rsidR="00F11D75" w:rsidRPr="00200D88">
        <w:rPr>
          <w:rFonts w:ascii="Arial Narrow" w:hAnsi="Arial Narrow"/>
          <w:szCs w:val="22"/>
          <w:lang w:val="en-GB" w:eastAsia="fi-FI"/>
        </w:rPr>
        <w:t xml:space="preserve">. The </w:t>
      </w:r>
      <w:r w:rsidR="00AD1A12" w:rsidRPr="00200D88">
        <w:rPr>
          <w:rFonts w:ascii="Arial Narrow" w:hAnsi="Arial Narrow"/>
          <w:szCs w:val="22"/>
          <w:lang w:val="en-GB" w:eastAsia="fi-FI"/>
        </w:rPr>
        <w:t>follow-up</w:t>
      </w:r>
      <w:r w:rsidR="00470B2D">
        <w:rPr>
          <w:rFonts w:ascii="Arial Narrow" w:hAnsi="Arial Narrow"/>
          <w:szCs w:val="22"/>
          <w:lang w:val="en-GB" w:eastAsia="fi-FI"/>
        </w:rPr>
        <w:t xml:space="preserve"> group</w:t>
      </w:r>
      <w:r w:rsidR="00AD1A12" w:rsidRPr="00200D88">
        <w:rPr>
          <w:rFonts w:ascii="Arial Narrow" w:hAnsi="Arial Narrow"/>
          <w:szCs w:val="22"/>
          <w:lang w:val="en-GB" w:eastAsia="fi-FI"/>
        </w:rPr>
        <w:t xml:space="preserve"> </w:t>
      </w:r>
      <w:r w:rsidR="00A77507">
        <w:rPr>
          <w:rFonts w:ascii="Arial Narrow" w:hAnsi="Arial Narrow"/>
          <w:szCs w:val="22"/>
          <w:lang w:val="en-GB" w:eastAsia="fi-FI"/>
        </w:rPr>
        <w:t>is to</w:t>
      </w:r>
      <w:r w:rsidR="00AD1A12" w:rsidRPr="00200D88">
        <w:rPr>
          <w:rFonts w:ascii="Arial Narrow" w:hAnsi="Arial Narrow"/>
          <w:szCs w:val="22"/>
          <w:lang w:val="en-GB" w:eastAsia="fi-FI"/>
        </w:rPr>
        <w:t xml:space="preserve"> meet when needed, convened by the doctoral </w:t>
      </w:r>
      <w:r w:rsidR="00200D88" w:rsidRPr="00200D88">
        <w:rPr>
          <w:rFonts w:ascii="Arial Narrow" w:hAnsi="Arial Narrow"/>
          <w:szCs w:val="22"/>
          <w:lang w:val="en-GB" w:eastAsia="fi-FI"/>
        </w:rPr>
        <w:t>researcher</w:t>
      </w:r>
      <w:r w:rsidR="00AD1A12" w:rsidRPr="00200D88">
        <w:rPr>
          <w:rFonts w:ascii="Arial Narrow" w:hAnsi="Arial Narrow"/>
          <w:szCs w:val="22"/>
          <w:lang w:val="en-GB" w:eastAsia="fi-FI"/>
        </w:rPr>
        <w:t xml:space="preserve"> or their supervisor.</w:t>
      </w:r>
    </w:p>
    <w:p w14:paraId="7BBA887D" w14:textId="77777777" w:rsidR="00470B2D" w:rsidRPr="00200D88" w:rsidRDefault="00470B2D" w:rsidP="00AD1A12">
      <w:pPr>
        <w:jc w:val="both"/>
        <w:rPr>
          <w:rFonts w:ascii="Arial Narrow" w:hAnsi="Arial Narrow"/>
          <w:szCs w:val="22"/>
          <w:lang w:val="en-GB" w:eastAsia="fi-FI"/>
        </w:rPr>
      </w:pPr>
    </w:p>
    <w:p w14:paraId="3E1322CA" w14:textId="77777777" w:rsidR="00AD1A12" w:rsidRPr="00200D88" w:rsidRDefault="00AD1A12" w:rsidP="00AD1A12">
      <w:pPr>
        <w:jc w:val="both"/>
        <w:rPr>
          <w:rFonts w:ascii="Arial Narrow" w:hAnsi="Arial Narrow"/>
          <w:szCs w:val="22"/>
          <w:lang w:val="en-GB" w:eastAsia="fi-FI"/>
        </w:rPr>
      </w:pPr>
      <w:r w:rsidRPr="00200D88">
        <w:rPr>
          <w:rFonts w:ascii="Arial Narrow" w:hAnsi="Arial Narrow"/>
          <w:szCs w:val="22"/>
          <w:lang w:val="en-GB" w:eastAsia="fi-FI"/>
        </w:rPr>
        <w:t xml:space="preserve">The doctoral </w:t>
      </w:r>
      <w:r w:rsidR="00200D88" w:rsidRPr="00200D88">
        <w:rPr>
          <w:rFonts w:ascii="Arial Narrow" w:hAnsi="Arial Narrow"/>
          <w:szCs w:val="22"/>
          <w:lang w:val="en-GB" w:eastAsia="fi-FI"/>
        </w:rPr>
        <w:t>researcher</w:t>
      </w:r>
      <w:r w:rsidRPr="00200D88">
        <w:rPr>
          <w:rFonts w:ascii="Arial Narrow" w:hAnsi="Arial Narrow"/>
          <w:szCs w:val="22"/>
          <w:lang w:val="en-GB" w:eastAsia="fi-FI"/>
        </w:rPr>
        <w:t xml:space="preserve"> writes a concise memo about the meeting on the agreed issues and reports the meetings of the </w:t>
      </w:r>
      <w:r w:rsidR="00470B2D">
        <w:rPr>
          <w:rFonts w:ascii="Arial Narrow" w:hAnsi="Arial Narrow"/>
          <w:szCs w:val="22"/>
          <w:lang w:val="en-GB" w:eastAsia="fi-FI"/>
        </w:rPr>
        <w:t>group</w:t>
      </w:r>
      <w:r w:rsidRPr="00200D88">
        <w:rPr>
          <w:rFonts w:ascii="Arial Narrow" w:hAnsi="Arial Narrow"/>
          <w:szCs w:val="22"/>
          <w:lang w:val="en-GB" w:eastAsia="fi-FI"/>
        </w:rPr>
        <w:t xml:space="preserve"> in the annual report of the doctoral </w:t>
      </w:r>
      <w:r w:rsidR="00200D88" w:rsidRPr="00200D88">
        <w:rPr>
          <w:rFonts w:ascii="Arial Narrow" w:hAnsi="Arial Narrow"/>
          <w:szCs w:val="22"/>
          <w:lang w:val="en-GB" w:eastAsia="fi-FI"/>
        </w:rPr>
        <w:t>researcher</w:t>
      </w:r>
      <w:r w:rsidRPr="00200D88">
        <w:rPr>
          <w:rFonts w:ascii="Arial Narrow" w:hAnsi="Arial Narrow"/>
          <w:szCs w:val="22"/>
          <w:lang w:val="en-GB" w:eastAsia="fi-FI"/>
        </w:rPr>
        <w:t>s. The meeting</w:t>
      </w:r>
      <w:r w:rsidR="00F11D75" w:rsidRPr="00200D88">
        <w:rPr>
          <w:rFonts w:ascii="Arial Narrow" w:hAnsi="Arial Narrow"/>
          <w:szCs w:val="22"/>
          <w:lang w:val="en-GB" w:eastAsia="fi-FI"/>
        </w:rPr>
        <w:t>s</w:t>
      </w:r>
      <w:r w:rsidRPr="00200D88">
        <w:rPr>
          <w:rFonts w:ascii="Arial Narrow" w:hAnsi="Arial Narrow"/>
          <w:szCs w:val="22"/>
          <w:lang w:val="en-GB" w:eastAsia="fi-FI"/>
        </w:rPr>
        <w:t xml:space="preserve"> of the </w:t>
      </w:r>
      <w:r w:rsidR="00F11D75" w:rsidRPr="00200D88">
        <w:rPr>
          <w:rFonts w:ascii="Arial Narrow" w:hAnsi="Arial Narrow"/>
          <w:szCs w:val="22"/>
          <w:lang w:val="en-GB" w:eastAsia="fi-FI"/>
        </w:rPr>
        <w:t xml:space="preserve">follow-up </w:t>
      </w:r>
      <w:r w:rsidR="00470B2D">
        <w:rPr>
          <w:rFonts w:ascii="Arial Narrow" w:hAnsi="Arial Narrow"/>
          <w:szCs w:val="22"/>
          <w:lang w:val="en-GB" w:eastAsia="fi-FI"/>
        </w:rPr>
        <w:t>groups are</w:t>
      </w:r>
      <w:r w:rsidRPr="00200D88">
        <w:rPr>
          <w:rFonts w:ascii="Arial Narrow" w:hAnsi="Arial Narrow"/>
          <w:szCs w:val="22"/>
          <w:lang w:val="en-GB" w:eastAsia="fi-FI"/>
        </w:rPr>
        <w:t xml:space="preserve"> recommended to be combined with the </w:t>
      </w:r>
      <w:r w:rsidR="00A66100" w:rsidRPr="00200D88">
        <w:rPr>
          <w:rFonts w:ascii="Arial Narrow" w:hAnsi="Arial Narrow"/>
          <w:szCs w:val="22"/>
          <w:lang w:val="en-GB" w:eastAsia="fi-FI"/>
        </w:rPr>
        <w:t xml:space="preserve">doctoral </w:t>
      </w:r>
      <w:r w:rsidR="00200D88" w:rsidRPr="00200D88">
        <w:rPr>
          <w:rFonts w:ascii="Arial Narrow" w:hAnsi="Arial Narrow"/>
          <w:szCs w:val="22"/>
          <w:lang w:val="en-GB" w:eastAsia="fi-FI"/>
        </w:rPr>
        <w:t>researcher</w:t>
      </w:r>
      <w:r w:rsidR="00A66100" w:rsidRPr="00200D88">
        <w:rPr>
          <w:rFonts w:ascii="Arial Narrow" w:hAnsi="Arial Narrow"/>
          <w:szCs w:val="22"/>
          <w:lang w:val="en-GB" w:eastAsia="fi-FI"/>
        </w:rPr>
        <w:t xml:space="preserve">’s </w:t>
      </w:r>
      <w:r w:rsidRPr="00200D88">
        <w:rPr>
          <w:rFonts w:ascii="Arial Narrow" w:hAnsi="Arial Narrow"/>
          <w:szCs w:val="22"/>
          <w:lang w:val="en-GB" w:eastAsia="fi-FI"/>
        </w:rPr>
        <w:t xml:space="preserve">career and development discussion. </w:t>
      </w:r>
    </w:p>
    <w:p w14:paraId="7F2A7120" w14:textId="77777777" w:rsidR="00F45787" w:rsidRPr="00200D88" w:rsidRDefault="00F45787" w:rsidP="00F45787">
      <w:pPr>
        <w:rPr>
          <w:rFonts w:ascii="Arial Narrow" w:hAnsi="Arial Narrow"/>
          <w:szCs w:val="22"/>
          <w:lang w:val="en-GB" w:eastAsia="fi-FI"/>
        </w:rPr>
      </w:pPr>
    </w:p>
    <w:p w14:paraId="1A42DF59" w14:textId="77777777" w:rsidR="00F11D75" w:rsidRPr="00200D88" w:rsidRDefault="00F11D75" w:rsidP="00470B2D">
      <w:pPr>
        <w:pStyle w:val="Heading3"/>
        <w:numPr>
          <w:ilvl w:val="1"/>
          <w:numId w:val="30"/>
        </w:numPr>
      </w:pPr>
      <w:bookmarkStart w:id="29" w:name="_Toc106883925"/>
      <w:r w:rsidRPr="00200D88">
        <w:t>Career and development discussion</w:t>
      </w:r>
      <w:bookmarkEnd w:id="29"/>
    </w:p>
    <w:p w14:paraId="127F2397" w14:textId="77777777" w:rsidR="00F11D75" w:rsidRPr="00200D88" w:rsidRDefault="00F11D75" w:rsidP="00F45787">
      <w:pPr>
        <w:rPr>
          <w:rFonts w:ascii="Arial Narrow" w:hAnsi="Arial Narrow"/>
          <w:szCs w:val="22"/>
          <w:lang w:val="en-GB" w:eastAsia="fi-FI"/>
        </w:rPr>
      </w:pPr>
    </w:p>
    <w:p w14:paraId="32850B8F" w14:textId="77777777" w:rsidR="00F11D75" w:rsidRPr="00200D88" w:rsidRDefault="00A66100" w:rsidP="004327FF">
      <w:pPr>
        <w:jc w:val="both"/>
        <w:rPr>
          <w:rFonts w:ascii="Arial Narrow" w:hAnsi="Arial Narrow"/>
          <w:szCs w:val="22"/>
          <w:lang w:val="en-GB" w:eastAsia="fi-FI"/>
        </w:rPr>
      </w:pPr>
      <w:r w:rsidRPr="00200D88">
        <w:rPr>
          <w:rFonts w:ascii="Arial Narrow" w:hAnsi="Arial Narrow"/>
          <w:szCs w:val="22"/>
          <w:lang w:val="en-GB" w:eastAsia="fi-FI"/>
        </w:rPr>
        <w:t xml:space="preserve">Each </w:t>
      </w:r>
      <w:r w:rsidR="004E5AD4" w:rsidRPr="00200D88">
        <w:rPr>
          <w:rFonts w:ascii="Arial Narrow" w:hAnsi="Arial Narrow"/>
          <w:szCs w:val="22"/>
          <w:lang w:val="en-GB" w:eastAsia="fi-FI"/>
        </w:rPr>
        <w:t xml:space="preserve">doctoral </w:t>
      </w:r>
      <w:r w:rsidR="00200D88" w:rsidRPr="00200D88">
        <w:rPr>
          <w:rFonts w:ascii="Arial Narrow" w:hAnsi="Arial Narrow"/>
          <w:szCs w:val="22"/>
          <w:lang w:val="en-GB" w:eastAsia="fi-FI"/>
        </w:rPr>
        <w:t>researcher</w:t>
      </w:r>
      <w:r w:rsidRPr="00200D88">
        <w:rPr>
          <w:rFonts w:ascii="Arial Narrow" w:hAnsi="Arial Narrow"/>
          <w:szCs w:val="22"/>
          <w:lang w:val="en-GB" w:eastAsia="fi-FI"/>
        </w:rPr>
        <w:t xml:space="preserve"> has the opportunity to have an annual </w:t>
      </w:r>
      <w:r w:rsidR="004E5AD4" w:rsidRPr="00200D88">
        <w:rPr>
          <w:rFonts w:ascii="Arial Narrow" w:hAnsi="Arial Narrow"/>
          <w:szCs w:val="22"/>
          <w:lang w:val="en-GB" w:eastAsia="fi-FI"/>
        </w:rPr>
        <w:t>c</w:t>
      </w:r>
      <w:r w:rsidRPr="00200D88">
        <w:rPr>
          <w:rFonts w:ascii="Arial Narrow" w:hAnsi="Arial Narrow"/>
          <w:szCs w:val="22"/>
          <w:lang w:val="en-GB" w:eastAsia="fi-FI"/>
        </w:rPr>
        <w:t xml:space="preserve">areer and </w:t>
      </w:r>
      <w:r w:rsidR="004E5AD4" w:rsidRPr="00200D88">
        <w:rPr>
          <w:rFonts w:ascii="Arial Narrow" w:hAnsi="Arial Narrow"/>
          <w:szCs w:val="22"/>
          <w:lang w:val="en-GB" w:eastAsia="fi-FI"/>
        </w:rPr>
        <w:t>d</w:t>
      </w:r>
      <w:r w:rsidRPr="00200D88">
        <w:rPr>
          <w:rFonts w:ascii="Arial Narrow" w:hAnsi="Arial Narrow"/>
          <w:szCs w:val="22"/>
          <w:lang w:val="en-GB" w:eastAsia="fi-FI"/>
        </w:rPr>
        <w:t xml:space="preserve">evelopment </w:t>
      </w:r>
      <w:r w:rsidR="004E5AD4" w:rsidRPr="00200D88">
        <w:rPr>
          <w:rFonts w:ascii="Arial Narrow" w:hAnsi="Arial Narrow"/>
          <w:szCs w:val="22"/>
          <w:lang w:val="en-GB" w:eastAsia="fi-FI"/>
        </w:rPr>
        <w:t>d</w:t>
      </w:r>
      <w:r w:rsidRPr="00200D88">
        <w:rPr>
          <w:rFonts w:ascii="Arial Narrow" w:hAnsi="Arial Narrow"/>
          <w:szCs w:val="22"/>
          <w:lang w:val="en-GB" w:eastAsia="fi-FI"/>
        </w:rPr>
        <w:t>iscussion with their supervisor</w:t>
      </w:r>
      <w:r w:rsidR="004E5AD4" w:rsidRPr="00200D88">
        <w:rPr>
          <w:rFonts w:ascii="Arial Narrow" w:hAnsi="Arial Narrow"/>
          <w:szCs w:val="22"/>
          <w:lang w:val="en-GB" w:eastAsia="fi-FI"/>
        </w:rPr>
        <w:t xml:space="preserve">, </w:t>
      </w:r>
      <w:r w:rsidRPr="00200D88">
        <w:rPr>
          <w:rFonts w:ascii="Arial Narrow" w:hAnsi="Arial Narrow"/>
          <w:szCs w:val="22"/>
          <w:lang w:val="en-GB" w:eastAsia="fi-FI"/>
        </w:rPr>
        <w:t xml:space="preserve">regardless of whether or not </w:t>
      </w:r>
      <w:r w:rsidR="004E5AD4" w:rsidRPr="00200D88">
        <w:rPr>
          <w:rFonts w:ascii="Arial Narrow" w:hAnsi="Arial Narrow"/>
          <w:szCs w:val="22"/>
          <w:lang w:val="en-GB" w:eastAsia="fi-FI"/>
        </w:rPr>
        <w:t>they are</w:t>
      </w:r>
      <w:r w:rsidRPr="00200D88">
        <w:rPr>
          <w:rFonts w:ascii="Arial Narrow" w:hAnsi="Arial Narrow"/>
          <w:szCs w:val="22"/>
          <w:lang w:val="en-GB" w:eastAsia="fi-FI"/>
        </w:rPr>
        <w:t xml:space="preserve"> employed at the University of Turku. A good time for </w:t>
      </w:r>
      <w:r w:rsidR="009C19A8">
        <w:rPr>
          <w:rFonts w:ascii="Arial Narrow" w:hAnsi="Arial Narrow"/>
          <w:szCs w:val="22"/>
          <w:lang w:val="en-GB" w:eastAsia="fi-FI"/>
        </w:rPr>
        <w:t xml:space="preserve">a </w:t>
      </w:r>
      <w:r w:rsidRPr="00200D88">
        <w:rPr>
          <w:rFonts w:ascii="Arial Narrow" w:hAnsi="Arial Narrow"/>
          <w:szCs w:val="22"/>
          <w:lang w:val="en-GB" w:eastAsia="fi-FI"/>
        </w:rPr>
        <w:t>career and</w:t>
      </w:r>
      <w:r w:rsidR="004E5AD4" w:rsidRPr="00200D88">
        <w:rPr>
          <w:rFonts w:ascii="Arial Narrow" w:hAnsi="Arial Narrow"/>
          <w:szCs w:val="22"/>
          <w:lang w:val="en-GB" w:eastAsia="fi-FI"/>
        </w:rPr>
        <w:t xml:space="preserve"> </w:t>
      </w:r>
      <w:r w:rsidRPr="00200D88">
        <w:rPr>
          <w:rFonts w:ascii="Arial Narrow" w:hAnsi="Arial Narrow"/>
          <w:szCs w:val="22"/>
          <w:lang w:val="en-GB" w:eastAsia="fi-FI"/>
        </w:rPr>
        <w:t>the development d</w:t>
      </w:r>
      <w:r w:rsidR="004E5AD4" w:rsidRPr="00200D88">
        <w:rPr>
          <w:rFonts w:ascii="Arial Narrow" w:hAnsi="Arial Narrow"/>
          <w:szCs w:val="22"/>
          <w:lang w:val="en-GB" w:eastAsia="fi-FI"/>
        </w:rPr>
        <w:t>iscussion</w:t>
      </w:r>
      <w:r w:rsidRPr="00200D88">
        <w:rPr>
          <w:rFonts w:ascii="Arial Narrow" w:hAnsi="Arial Narrow"/>
          <w:szCs w:val="22"/>
          <w:lang w:val="en-GB" w:eastAsia="fi-FI"/>
        </w:rPr>
        <w:t xml:space="preserve"> is the beginning of the year </w:t>
      </w:r>
      <w:r w:rsidR="004E5AD4" w:rsidRPr="00200D88">
        <w:rPr>
          <w:rFonts w:ascii="Arial Narrow" w:hAnsi="Arial Narrow"/>
          <w:szCs w:val="22"/>
          <w:lang w:val="en-GB" w:eastAsia="fi-FI"/>
        </w:rPr>
        <w:t xml:space="preserve">with the </w:t>
      </w:r>
      <w:r w:rsidRPr="00200D88">
        <w:rPr>
          <w:rFonts w:ascii="Arial Narrow" w:hAnsi="Arial Narrow"/>
          <w:szCs w:val="22"/>
          <w:lang w:val="en-GB" w:eastAsia="fi-FI"/>
        </w:rPr>
        <w:t xml:space="preserve">annual </w:t>
      </w:r>
      <w:r w:rsidR="004E5AD4" w:rsidRPr="00200D88">
        <w:rPr>
          <w:rFonts w:ascii="Arial Narrow" w:hAnsi="Arial Narrow"/>
          <w:szCs w:val="22"/>
          <w:lang w:val="en-GB" w:eastAsia="fi-FI"/>
        </w:rPr>
        <w:t xml:space="preserve">progress </w:t>
      </w:r>
      <w:r w:rsidRPr="00200D88">
        <w:rPr>
          <w:rFonts w:ascii="Arial Narrow" w:hAnsi="Arial Narrow"/>
          <w:szCs w:val="22"/>
          <w:lang w:val="en-GB" w:eastAsia="fi-FI"/>
        </w:rPr>
        <w:t xml:space="preserve">monitoring. </w:t>
      </w:r>
      <w:r w:rsidR="009C19A8">
        <w:rPr>
          <w:rFonts w:ascii="Arial Narrow" w:hAnsi="Arial Narrow"/>
          <w:szCs w:val="22"/>
          <w:lang w:val="en-GB" w:eastAsia="fi-FI"/>
        </w:rPr>
        <w:t>A c</w:t>
      </w:r>
      <w:r w:rsidRPr="00200D88">
        <w:rPr>
          <w:rFonts w:ascii="Arial Narrow" w:hAnsi="Arial Narrow"/>
          <w:szCs w:val="22"/>
          <w:lang w:val="en-GB" w:eastAsia="fi-FI"/>
        </w:rPr>
        <w:t>areer and development discussion can also be organi</w:t>
      </w:r>
      <w:r w:rsidR="00561344">
        <w:rPr>
          <w:rFonts w:ascii="Arial Narrow" w:hAnsi="Arial Narrow"/>
          <w:szCs w:val="22"/>
          <w:lang w:val="en-GB" w:eastAsia="fi-FI"/>
        </w:rPr>
        <w:t>sed as a</w:t>
      </w:r>
      <w:r w:rsidRPr="00200D88">
        <w:rPr>
          <w:rFonts w:ascii="Arial Narrow" w:hAnsi="Arial Narrow"/>
          <w:szCs w:val="22"/>
          <w:lang w:val="en-GB" w:eastAsia="fi-FI"/>
        </w:rPr>
        <w:t xml:space="preserve"> part of </w:t>
      </w:r>
      <w:r w:rsidR="00561344">
        <w:rPr>
          <w:rFonts w:ascii="Arial Narrow" w:hAnsi="Arial Narrow"/>
          <w:szCs w:val="22"/>
          <w:lang w:val="en-GB" w:eastAsia="fi-FI"/>
        </w:rPr>
        <w:t>the</w:t>
      </w:r>
      <w:r w:rsidRPr="00200D88">
        <w:rPr>
          <w:rFonts w:ascii="Arial Narrow" w:hAnsi="Arial Narrow"/>
          <w:szCs w:val="22"/>
          <w:lang w:val="en-GB" w:eastAsia="fi-FI"/>
        </w:rPr>
        <w:t xml:space="preserve"> meeting</w:t>
      </w:r>
      <w:r w:rsidR="00561344">
        <w:rPr>
          <w:rFonts w:ascii="Arial Narrow" w:hAnsi="Arial Narrow"/>
          <w:szCs w:val="22"/>
          <w:lang w:val="en-GB" w:eastAsia="fi-FI"/>
        </w:rPr>
        <w:t xml:space="preserve"> of the follow-up group</w:t>
      </w:r>
      <w:r w:rsidRPr="00200D88">
        <w:rPr>
          <w:rFonts w:ascii="Arial Narrow" w:hAnsi="Arial Narrow"/>
          <w:szCs w:val="22"/>
          <w:lang w:val="en-GB" w:eastAsia="fi-FI"/>
        </w:rPr>
        <w:t>.</w:t>
      </w:r>
    </w:p>
    <w:p w14:paraId="35192D2A" w14:textId="77777777" w:rsidR="00F11D75" w:rsidRPr="00200D88" w:rsidRDefault="00F11D75" w:rsidP="004327FF">
      <w:pPr>
        <w:jc w:val="both"/>
        <w:rPr>
          <w:rFonts w:ascii="Arial Narrow" w:hAnsi="Arial Narrow"/>
          <w:szCs w:val="22"/>
          <w:lang w:val="en-GB" w:eastAsia="fi-FI"/>
        </w:rPr>
      </w:pPr>
    </w:p>
    <w:p w14:paraId="21E67149" w14:textId="77777777" w:rsidR="00F11D75" w:rsidRPr="00200D88" w:rsidRDefault="004E5AD4" w:rsidP="004327FF">
      <w:pPr>
        <w:jc w:val="both"/>
        <w:rPr>
          <w:rFonts w:ascii="Arial Narrow" w:hAnsi="Arial Narrow"/>
          <w:szCs w:val="22"/>
          <w:lang w:val="en-GB" w:eastAsia="fi-FI"/>
        </w:rPr>
      </w:pPr>
      <w:r w:rsidRPr="00200D88">
        <w:rPr>
          <w:rFonts w:ascii="Arial Narrow" w:hAnsi="Arial Narrow"/>
          <w:szCs w:val="22"/>
          <w:lang w:val="en-GB" w:eastAsia="fi-FI"/>
        </w:rPr>
        <w:t xml:space="preserve">The objective of the career and development discussion is to discuss the post-doctoral career and orientation to </w:t>
      </w:r>
      <w:r w:rsidR="009C19A8">
        <w:rPr>
          <w:rFonts w:ascii="Arial Narrow" w:hAnsi="Arial Narrow"/>
          <w:szCs w:val="22"/>
          <w:lang w:val="en-GB" w:eastAsia="fi-FI"/>
        </w:rPr>
        <w:t>it</w:t>
      </w:r>
      <w:r w:rsidRPr="00200D88">
        <w:rPr>
          <w:rFonts w:ascii="Arial Narrow" w:hAnsi="Arial Narrow"/>
          <w:szCs w:val="22"/>
          <w:lang w:val="en-GB" w:eastAsia="fi-FI"/>
        </w:rPr>
        <w:t xml:space="preserve"> in a developing atmosphere. A doctoral </w:t>
      </w:r>
      <w:r w:rsidR="00200D88" w:rsidRPr="00200D88">
        <w:rPr>
          <w:rFonts w:ascii="Arial Narrow" w:hAnsi="Arial Narrow"/>
          <w:szCs w:val="22"/>
          <w:lang w:val="en-GB" w:eastAsia="fi-FI"/>
        </w:rPr>
        <w:t>researcher</w:t>
      </w:r>
      <w:r w:rsidRPr="00200D88">
        <w:rPr>
          <w:rFonts w:ascii="Arial Narrow" w:hAnsi="Arial Narrow"/>
          <w:szCs w:val="22"/>
          <w:lang w:val="en-GB" w:eastAsia="fi-FI"/>
        </w:rPr>
        <w:t xml:space="preserve"> may choose to use a UTUGS Career Form</w:t>
      </w:r>
      <w:r w:rsidR="009C19A8">
        <w:rPr>
          <w:rFonts w:ascii="Arial Narrow" w:hAnsi="Arial Narrow"/>
          <w:szCs w:val="22"/>
          <w:lang w:val="en-GB" w:eastAsia="fi-FI"/>
        </w:rPr>
        <w:t>,</w:t>
      </w:r>
      <w:r w:rsidRPr="00200D88">
        <w:rPr>
          <w:rFonts w:ascii="Arial Narrow" w:hAnsi="Arial Narrow"/>
          <w:szCs w:val="22"/>
          <w:lang w:val="en-GB" w:eastAsia="fi-FI"/>
        </w:rPr>
        <w:t xml:space="preserve"> which should be completed in advance.</w:t>
      </w:r>
    </w:p>
    <w:p w14:paraId="2094CCDF" w14:textId="77777777" w:rsidR="00F11D75" w:rsidRPr="00200D88" w:rsidRDefault="00F11D75" w:rsidP="00F45787">
      <w:pPr>
        <w:rPr>
          <w:rFonts w:ascii="Arial Narrow" w:hAnsi="Arial Narrow"/>
          <w:szCs w:val="22"/>
          <w:lang w:val="en-GB" w:eastAsia="fi-FI"/>
        </w:rPr>
      </w:pPr>
    </w:p>
    <w:p w14:paraId="07844834" w14:textId="77777777" w:rsidR="00F11D75" w:rsidRPr="00200D88" w:rsidRDefault="004E5AD4" w:rsidP="00561344">
      <w:pPr>
        <w:pStyle w:val="Heading3"/>
        <w:numPr>
          <w:ilvl w:val="1"/>
          <w:numId w:val="30"/>
        </w:numPr>
      </w:pPr>
      <w:bookmarkStart w:id="30" w:name="_Toc106883926"/>
      <w:r w:rsidRPr="00200D88">
        <w:t xml:space="preserve">Annual </w:t>
      </w:r>
      <w:r w:rsidR="00561344">
        <w:t>p</w:t>
      </w:r>
      <w:r w:rsidRPr="00200D88">
        <w:t xml:space="preserve">rogress </w:t>
      </w:r>
      <w:r w:rsidR="00561344">
        <w:t>r</w:t>
      </w:r>
      <w:r w:rsidRPr="00200D88">
        <w:t>eport</w:t>
      </w:r>
      <w:bookmarkEnd w:id="30"/>
    </w:p>
    <w:p w14:paraId="78D2A76A" w14:textId="77777777" w:rsidR="002B722B" w:rsidRPr="00200D88" w:rsidRDefault="002B722B" w:rsidP="00F45787">
      <w:pPr>
        <w:rPr>
          <w:rFonts w:ascii="Arial Narrow" w:hAnsi="Arial Narrow"/>
          <w:szCs w:val="22"/>
          <w:lang w:val="en-GB" w:eastAsia="fi-FI"/>
        </w:rPr>
      </w:pPr>
    </w:p>
    <w:p w14:paraId="446D7403" w14:textId="77777777" w:rsidR="002B722B" w:rsidRPr="00200D88" w:rsidRDefault="002B722B" w:rsidP="004327FF">
      <w:pPr>
        <w:tabs>
          <w:tab w:val="clear" w:pos="1304"/>
          <w:tab w:val="clear" w:pos="2552"/>
          <w:tab w:val="clear" w:pos="3912"/>
          <w:tab w:val="clear" w:pos="5216"/>
          <w:tab w:val="clear" w:pos="6521"/>
          <w:tab w:val="clear" w:pos="7825"/>
          <w:tab w:val="clear" w:pos="9129"/>
          <w:tab w:val="clear" w:pos="10433"/>
        </w:tabs>
        <w:spacing w:line="240" w:lineRule="auto"/>
        <w:jc w:val="both"/>
        <w:rPr>
          <w:rFonts w:ascii="Arial Narrow" w:hAnsi="Arial Narrow" w:cs="Arial"/>
          <w:spacing w:val="4"/>
          <w:szCs w:val="22"/>
          <w:lang w:val="en-US"/>
        </w:rPr>
      </w:pPr>
      <w:r w:rsidRPr="00200D88">
        <w:rPr>
          <w:rFonts w:ascii="Arial Narrow" w:hAnsi="Arial Narrow"/>
          <w:szCs w:val="22"/>
          <w:lang w:val="en-GB"/>
        </w:rPr>
        <w:t>According to the University of Turku Regulation on Studies,</w:t>
      </w:r>
      <w:r w:rsidR="00256B9D" w:rsidRPr="00200D88">
        <w:rPr>
          <w:rFonts w:ascii="Arial Narrow" w:hAnsi="Arial Narrow" w:cs="Arial"/>
          <w:color w:val="000000"/>
          <w:spacing w:val="4"/>
          <w:szCs w:val="22"/>
          <w:shd w:val="clear" w:color="auto" w:fill="FFFFFF"/>
          <w:lang w:val="en-US"/>
        </w:rPr>
        <w:t xml:space="preserve"> maintaining an active right</w:t>
      </w:r>
      <w:r w:rsidR="009C19A8">
        <w:rPr>
          <w:rFonts w:ascii="Arial Narrow" w:hAnsi="Arial Narrow" w:cs="Arial"/>
          <w:color w:val="000000"/>
          <w:spacing w:val="4"/>
          <w:szCs w:val="22"/>
          <w:shd w:val="clear" w:color="auto" w:fill="FFFFFF"/>
          <w:lang w:val="en-US"/>
        </w:rPr>
        <w:t xml:space="preserve"> to study</w:t>
      </w:r>
      <w:r w:rsidR="00256B9D" w:rsidRPr="00200D88">
        <w:rPr>
          <w:rFonts w:ascii="Arial Narrow" w:hAnsi="Arial Narrow" w:cs="Arial"/>
          <w:color w:val="000000"/>
          <w:spacing w:val="4"/>
          <w:szCs w:val="22"/>
          <w:shd w:val="clear" w:color="auto" w:fill="FFFFFF"/>
          <w:lang w:val="en-US"/>
        </w:rPr>
        <w:t xml:space="preserve"> is based on the doctoral </w:t>
      </w:r>
      <w:r w:rsidR="00200D88" w:rsidRPr="00200D88">
        <w:rPr>
          <w:rFonts w:ascii="Arial Narrow" w:hAnsi="Arial Narrow" w:cs="Arial"/>
          <w:color w:val="000000"/>
          <w:spacing w:val="4"/>
          <w:szCs w:val="22"/>
          <w:shd w:val="clear" w:color="auto" w:fill="FFFFFF"/>
          <w:lang w:val="en-US"/>
        </w:rPr>
        <w:t>researcher</w:t>
      </w:r>
      <w:r w:rsidR="00256B9D" w:rsidRPr="00200D88">
        <w:rPr>
          <w:rFonts w:ascii="Arial Narrow" w:hAnsi="Arial Narrow" w:cs="Arial"/>
          <w:color w:val="000000"/>
          <w:spacing w:val="4"/>
          <w:szCs w:val="22"/>
          <w:shd w:val="clear" w:color="auto" w:fill="FFFFFF"/>
          <w:lang w:val="en-US"/>
        </w:rPr>
        <w:t>s' annual progress reporting. In order to keep their active right</w:t>
      </w:r>
      <w:r w:rsidR="009C19A8">
        <w:rPr>
          <w:rFonts w:ascii="Arial Narrow" w:hAnsi="Arial Narrow" w:cs="Arial"/>
          <w:color w:val="000000"/>
          <w:spacing w:val="4"/>
          <w:szCs w:val="22"/>
          <w:shd w:val="clear" w:color="auto" w:fill="FFFFFF"/>
          <w:lang w:val="en-US"/>
        </w:rPr>
        <w:t xml:space="preserve"> to study</w:t>
      </w:r>
      <w:r w:rsidR="00256B9D" w:rsidRPr="00200D88">
        <w:rPr>
          <w:rFonts w:ascii="Arial Narrow" w:hAnsi="Arial Narrow" w:cs="Arial"/>
          <w:color w:val="000000"/>
          <w:spacing w:val="4"/>
          <w:szCs w:val="22"/>
          <w:shd w:val="clear" w:color="auto" w:fill="FFFFFF"/>
          <w:lang w:val="en-US"/>
        </w:rPr>
        <w:t xml:space="preserve">, the doctoral </w:t>
      </w:r>
      <w:r w:rsidR="00200D88" w:rsidRPr="00200D88">
        <w:rPr>
          <w:rFonts w:ascii="Arial Narrow" w:hAnsi="Arial Narrow" w:cs="Arial"/>
          <w:color w:val="000000"/>
          <w:spacing w:val="4"/>
          <w:szCs w:val="22"/>
          <w:shd w:val="clear" w:color="auto" w:fill="FFFFFF"/>
          <w:lang w:val="en-US"/>
        </w:rPr>
        <w:t>researcher</w:t>
      </w:r>
      <w:r w:rsidR="00256B9D" w:rsidRPr="00200D88">
        <w:rPr>
          <w:rFonts w:ascii="Arial Narrow" w:hAnsi="Arial Narrow" w:cs="Arial"/>
          <w:color w:val="000000"/>
          <w:spacing w:val="4"/>
          <w:szCs w:val="22"/>
          <w:shd w:val="clear" w:color="auto" w:fill="FFFFFF"/>
          <w:lang w:val="en-US"/>
        </w:rPr>
        <w:t xml:space="preserve"> is required to </w:t>
      </w:r>
      <w:r w:rsidR="00561344">
        <w:rPr>
          <w:rFonts w:ascii="Arial Narrow" w:hAnsi="Arial Narrow" w:cs="Arial"/>
          <w:color w:val="000000"/>
          <w:spacing w:val="4"/>
          <w:szCs w:val="22"/>
          <w:shd w:val="clear" w:color="auto" w:fill="FFFFFF"/>
          <w:lang w:val="en-US"/>
        </w:rPr>
        <w:t xml:space="preserve">submit </w:t>
      </w:r>
      <w:r w:rsidR="00256B9D" w:rsidRPr="00200D88">
        <w:rPr>
          <w:rFonts w:ascii="Arial Narrow" w:hAnsi="Arial Narrow" w:cs="Arial"/>
          <w:color w:val="000000"/>
          <w:spacing w:val="4"/>
          <w:szCs w:val="22"/>
          <w:shd w:val="clear" w:color="auto" w:fill="FFFFFF"/>
          <w:lang w:val="en-US"/>
        </w:rPr>
        <w:t xml:space="preserve">an annual progress report </w:t>
      </w:r>
      <w:r w:rsidR="003B0E73" w:rsidRPr="00200D88">
        <w:rPr>
          <w:rFonts w:ascii="Arial Narrow" w:hAnsi="Arial Narrow"/>
          <w:szCs w:val="22"/>
          <w:lang w:val="en-GB"/>
        </w:rPr>
        <w:t xml:space="preserve">in accordance with the guidelines of the graduate school and the doctoral programme. </w:t>
      </w:r>
      <w:r w:rsidR="003B0E73" w:rsidRPr="00200D88">
        <w:rPr>
          <w:rFonts w:ascii="Arial Narrow" w:hAnsi="Arial Narrow" w:cs="Arial"/>
          <w:spacing w:val="4"/>
          <w:szCs w:val="22"/>
          <w:lang w:val="en-US"/>
        </w:rPr>
        <w:t xml:space="preserve">A doctoral </w:t>
      </w:r>
      <w:r w:rsidR="00200D88" w:rsidRPr="00200D88">
        <w:rPr>
          <w:rFonts w:ascii="Arial Narrow" w:hAnsi="Arial Narrow" w:cs="Arial"/>
          <w:spacing w:val="4"/>
          <w:szCs w:val="22"/>
          <w:lang w:val="en-US"/>
        </w:rPr>
        <w:t>researcher</w:t>
      </w:r>
      <w:r w:rsidR="003B0E73" w:rsidRPr="00200D88">
        <w:rPr>
          <w:rFonts w:ascii="Arial Narrow" w:hAnsi="Arial Narrow" w:cs="Arial"/>
          <w:spacing w:val="4"/>
          <w:szCs w:val="22"/>
          <w:lang w:val="en-US"/>
        </w:rPr>
        <w:t xml:space="preserve"> has to report their progress for the first time </w:t>
      </w:r>
      <w:r w:rsidR="009C19A8">
        <w:rPr>
          <w:rFonts w:ascii="Arial Narrow" w:hAnsi="Arial Narrow" w:cs="Arial"/>
          <w:spacing w:val="4"/>
          <w:szCs w:val="22"/>
          <w:lang w:val="en-US"/>
        </w:rPr>
        <w:t xml:space="preserve">after </w:t>
      </w:r>
      <w:r w:rsidR="009C19A8" w:rsidRPr="00200D88">
        <w:rPr>
          <w:rFonts w:ascii="Arial Narrow" w:hAnsi="Arial Narrow" w:cs="Arial"/>
          <w:spacing w:val="4"/>
          <w:szCs w:val="22"/>
          <w:lang w:val="en-US"/>
        </w:rPr>
        <w:t xml:space="preserve">one academic year or one and a half academic year </w:t>
      </w:r>
      <w:r w:rsidR="009C19A8">
        <w:rPr>
          <w:rFonts w:ascii="Arial Narrow" w:hAnsi="Arial Narrow" w:cs="Arial"/>
          <w:spacing w:val="4"/>
          <w:szCs w:val="22"/>
          <w:lang w:val="en-US"/>
        </w:rPr>
        <w:t>from the beginning of</w:t>
      </w:r>
      <w:r w:rsidR="003B0E73" w:rsidRPr="00200D88">
        <w:rPr>
          <w:rFonts w:ascii="Arial Narrow" w:hAnsi="Arial Narrow" w:cs="Arial"/>
          <w:spacing w:val="4"/>
          <w:szCs w:val="22"/>
          <w:lang w:val="en-US"/>
        </w:rPr>
        <w:t xml:space="preserve"> their right to study for a doctoral degree.</w:t>
      </w:r>
    </w:p>
    <w:p w14:paraId="36085D26" w14:textId="77777777" w:rsidR="00256B9D" w:rsidRPr="00200D88" w:rsidRDefault="00256B9D" w:rsidP="004327FF">
      <w:pPr>
        <w:tabs>
          <w:tab w:val="clear" w:pos="1304"/>
          <w:tab w:val="clear" w:pos="2552"/>
          <w:tab w:val="clear" w:pos="3912"/>
          <w:tab w:val="clear" w:pos="5216"/>
          <w:tab w:val="clear" w:pos="6521"/>
          <w:tab w:val="clear" w:pos="7825"/>
          <w:tab w:val="clear" w:pos="9129"/>
          <w:tab w:val="clear" w:pos="10433"/>
        </w:tabs>
        <w:spacing w:line="240" w:lineRule="auto"/>
        <w:jc w:val="both"/>
        <w:rPr>
          <w:rFonts w:ascii="Arial Narrow" w:hAnsi="Arial Narrow"/>
          <w:szCs w:val="22"/>
          <w:lang w:val="en-GB"/>
        </w:rPr>
      </w:pPr>
    </w:p>
    <w:p w14:paraId="79EA4E46" w14:textId="77777777" w:rsidR="00A65D88" w:rsidRPr="00200D88" w:rsidRDefault="00256B9D" w:rsidP="004327FF">
      <w:pPr>
        <w:tabs>
          <w:tab w:val="clear" w:pos="1304"/>
          <w:tab w:val="clear" w:pos="2552"/>
          <w:tab w:val="clear" w:pos="3912"/>
          <w:tab w:val="clear" w:pos="5216"/>
          <w:tab w:val="clear" w:pos="6521"/>
          <w:tab w:val="clear" w:pos="7825"/>
          <w:tab w:val="clear" w:pos="9129"/>
          <w:tab w:val="clear" w:pos="10433"/>
        </w:tabs>
        <w:spacing w:line="240" w:lineRule="auto"/>
        <w:jc w:val="both"/>
        <w:rPr>
          <w:rFonts w:ascii="Arial Narrow" w:hAnsi="Arial Narrow" w:cs="Arial"/>
          <w:color w:val="000000"/>
          <w:spacing w:val="4"/>
          <w:szCs w:val="22"/>
          <w:shd w:val="clear" w:color="auto" w:fill="FFFFFF"/>
          <w:lang w:val="en-US"/>
        </w:rPr>
      </w:pPr>
      <w:r w:rsidRPr="00200D88">
        <w:rPr>
          <w:rFonts w:ascii="Arial Narrow" w:hAnsi="Arial Narrow" w:cs="Arial"/>
          <w:color w:val="000000"/>
          <w:spacing w:val="4"/>
          <w:szCs w:val="22"/>
          <w:shd w:val="clear" w:color="auto" w:fill="FFFFFF"/>
          <w:lang w:val="en-US"/>
        </w:rPr>
        <w:t>In order to</w:t>
      </w:r>
      <w:r w:rsidR="00A65D88" w:rsidRPr="00200D88">
        <w:rPr>
          <w:rFonts w:ascii="Arial Narrow" w:hAnsi="Arial Narrow" w:cs="Arial"/>
          <w:color w:val="000000"/>
          <w:spacing w:val="4"/>
          <w:szCs w:val="22"/>
          <w:shd w:val="clear" w:color="auto" w:fill="FFFFFF"/>
          <w:lang w:val="en-US"/>
        </w:rPr>
        <w:t xml:space="preserve"> maintain an active right</w:t>
      </w:r>
      <w:r w:rsidR="009C19A8">
        <w:rPr>
          <w:rFonts w:ascii="Arial Narrow" w:hAnsi="Arial Narrow" w:cs="Arial"/>
          <w:color w:val="000000"/>
          <w:spacing w:val="4"/>
          <w:szCs w:val="22"/>
          <w:shd w:val="clear" w:color="auto" w:fill="FFFFFF"/>
          <w:lang w:val="en-US"/>
        </w:rPr>
        <w:t xml:space="preserve"> to study</w:t>
      </w:r>
      <w:r w:rsidR="00A65D88" w:rsidRPr="00200D88">
        <w:rPr>
          <w:rFonts w:ascii="Arial Narrow" w:hAnsi="Arial Narrow" w:cs="Arial"/>
          <w:color w:val="000000"/>
          <w:spacing w:val="4"/>
          <w:szCs w:val="22"/>
          <w:shd w:val="clear" w:color="auto" w:fill="FFFFFF"/>
          <w:lang w:val="en-US"/>
        </w:rPr>
        <w:t xml:space="preserve">, a doctoral </w:t>
      </w:r>
      <w:r w:rsidR="00200D88" w:rsidRPr="00200D88">
        <w:rPr>
          <w:rFonts w:ascii="Arial Narrow" w:hAnsi="Arial Narrow" w:cs="Arial"/>
          <w:color w:val="000000"/>
          <w:spacing w:val="4"/>
          <w:szCs w:val="22"/>
          <w:shd w:val="clear" w:color="auto" w:fill="FFFFFF"/>
          <w:lang w:val="en-US"/>
        </w:rPr>
        <w:t>researcher</w:t>
      </w:r>
      <w:r w:rsidR="00A65D88" w:rsidRPr="00200D88">
        <w:rPr>
          <w:rFonts w:ascii="Arial Narrow" w:hAnsi="Arial Narrow" w:cs="Arial"/>
          <w:color w:val="000000"/>
          <w:spacing w:val="4"/>
          <w:szCs w:val="22"/>
          <w:shd w:val="clear" w:color="auto" w:fill="FFFFFF"/>
          <w:lang w:val="en-US"/>
        </w:rPr>
        <w:t xml:space="preserve"> is required</w:t>
      </w:r>
    </w:p>
    <w:p w14:paraId="2CC9BA9C" w14:textId="77777777" w:rsidR="00256B9D" w:rsidRPr="00200D88" w:rsidRDefault="00256B9D" w:rsidP="004327FF">
      <w:pPr>
        <w:pStyle w:val="ListParagraph"/>
        <w:numPr>
          <w:ilvl w:val="0"/>
          <w:numId w:val="32"/>
        </w:numPr>
        <w:spacing w:line="240" w:lineRule="auto"/>
        <w:jc w:val="both"/>
        <w:rPr>
          <w:rFonts w:ascii="Arial Narrow" w:hAnsi="Arial Narrow" w:cs="Arial"/>
          <w:color w:val="000000"/>
          <w:spacing w:val="4"/>
          <w:szCs w:val="22"/>
          <w:shd w:val="clear" w:color="auto" w:fill="FFFFFF"/>
        </w:rPr>
      </w:pPr>
      <w:r w:rsidRPr="00200D88">
        <w:rPr>
          <w:rFonts w:ascii="Arial Narrow" w:hAnsi="Arial Narrow" w:cs="Arial"/>
          <w:color w:val="000000"/>
          <w:spacing w:val="4"/>
          <w:szCs w:val="22"/>
          <w:shd w:val="clear" w:color="auto" w:fill="FFFFFF"/>
        </w:rPr>
        <w:t>to enrol</w:t>
      </w:r>
      <w:r w:rsidR="009C19A8">
        <w:rPr>
          <w:rFonts w:ascii="Arial Narrow" w:hAnsi="Arial Narrow" w:cs="Arial"/>
          <w:color w:val="000000"/>
          <w:spacing w:val="4"/>
          <w:szCs w:val="22"/>
          <w:shd w:val="clear" w:color="auto" w:fill="FFFFFF"/>
        </w:rPr>
        <w:t>l</w:t>
      </w:r>
      <w:r w:rsidRPr="00200D88">
        <w:rPr>
          <w:rFonts w:ascii="Arial Narrow" w:hAnsi="Arial Narrow" w:cs="Arial"/>
          <w:color w:val="000000"/>
          <w:spacing w:val="4"/>
          <w:szCs w:val="22"/>
          <w:shd w:val="clear" w:color="auto" w:fill="FFFFFF"/>
        </w:rPr>
        <w:t xml:space="preserve"> annually either as an attending or non-attending student;</w:t>
      </w:r>
    </w:p>
    <w:p w14:paraId="5208AACB" w14:textId="77777777" w:rsidR="00256B9D" w:rsidRPr="00200D88" w:rsidRDefault="00256B9D" w:rsidP="004327FF">
      <w:pPr>
        <w:pStyle w:val="ListParagraph"/>
        <w:numPr>
          <w:ilvl w:val="0"/>
          <w:numId w:val="32"/>
        </w:numPr>
        <w:spacing w:line="240" w:lineRule="auto"/>
        <w:jc w:val="both"/>
        <w:rPr>
          <w:rFonts w:ascii="Arial Narrow" w:hAnsi="Arial Narrow" w:cs="Arial"/>
          <w:color w:val="000000"/>
          <w:spacing w:val="4"/>
          <w:szCs w:val="22"/>
          <w:shd w:val="clear" w:color="auto" w:fill="FFFFFF"/>
        </w:rPr>
      </w:pPr>
      <w:r w:rsidRPr="00200D88">
        <w:rPr>
          <w:rFonts w:ascii="Arial Narrow" w:hAnsi="Arial Narrow" w:cs="Arial"/>
          <w:color w:val="000000"/>
          <w:spacing w:val="4"/>
          <w:szCs w:val="22"/>
          <w:shd w:val="clear" w:color="auto" w:fill="FFFFFF"/>
        </w:rPr>
        <w:t>to hand in an annual progress report (if they have enrolled as an attending student);</w:t>
      </w:r>
    </w:p>
    <w:p w14:paraId="318D0976" w14:textId="77777777" w:rsidR="00A65D88" w:rsidRPr="00200D88" w:rsidRDefault="00256B9D" w:rsidP="004327FF">
      <w:pPr>
        <w:pStyle w:val="ListParagraph"/>
        <w:numPr>
          <w:ilvl w:val="0"/>
          <w:numId w:val="32"/>
        </w:numPr>
        <w:spacing w:line="240" w:lineRule="auto"/>
        <w:jc w:val="both"/>
        <w:rPr>
          <w:rFonts w:ascii="Arial Narrow" w:hAnsi="Arial Narrow" w:cs="Arial"/>
          <w:color w:val="000000"/>
          <w:spacing w:val="4"/>
          <w:szCs w:val="22"/>
          <w:shd w:val="clear" w:color="auto" w:fill="FFFFFF"/>
        </w:rPr>
      </w:pPr>
      <w:r w:rsidRPr="00200D88">
        <w:rPr>
          <w:rFonts w:ascii="Arial Narrow" w:hAnsi="Arial Narrow" w:cs="Arial"/>
          <w:color w:val="000000"/>
          <w:spacing w:val="4"/>
          <w:szCs w:val="22"/>
          <w:shd w:val="clear" w:color="auto" w:fill="FFFFFF"/>
        </w:rPr>
        <w:t>the supervisor must recommend maintaining an active right</w:t>
      </w:r>
      <w:r w:rsidR="009C19A8">
        <w:rPr>
          <w:rFonts w:ascii="Arial Narrow" w:hAnsi="Arial Narrow" w:cs="Arial"/>
          <w:color w:val="000000"/>
          <w:spacing w:val="4"/>
          <w:szCs w:val="22"/>
          <w:shd w:val="clear" w:color="auto" w:fill="FFFFFF"/>
        </w:rPr>
        <w:t xml:space="preserve"> to study</w:t>
      </w:r>
      <w:r w:rsidRPr="00200D88">
        <w:rPr>
          <w:rFonts w:ascii="Arial Narrow" w:hAnsi="Arial Narrow" w:cs="Arial"/>
          <w:color w:val="000000"/>
          <w:spacing w:val="4"/>
          <w:szCs w:val="22"/>
          <w:shd w:val="clear" w:color="auto" w:fill="FFFFFF"/>
        </w:rPr>
        <w:t>.</w:t>
      </w:r>
    </w:p>
    <w:p w14:paraId="0AB0B3EF" w14:textId="77777777" w:rsidR="00A65D88" w:rsidRPr="00200D88" w:rsidRDefault="00A65D88" w:rsidP="004327FF">
      <w:pPr>
        <w:spacing w:line="240" w:lineRule="auto"/>
        <w:jc w:val="both"/>
        <w:rPr>
          <w:rFonts w:ascii="Arial Narrow" w:hAnsi="Arial Narrow" w:cs="Arial"/>
          <w:spacing w:val="4"/>
          <w:szCs w:val="22"/>
          <w:shd w:val="clear" w:color="auto" w:fill="FFFFFF"/>
          <w:lang w:val="en-US"/>
        </w:rPr>
      </w:pPr>
      <w:r w:rsidRPr="00200D88">
        <w:rPr>
          <w:rFonts w:ascii="Arial Narrow" w:hAnsi="Arial Narrow" w:cs="Arial"/>
          <w:spacing w:val="4"/>
          <w:szCs w:val="22"/>
          <w:shd w:val="clear" w:color="auto" w:fill="FFFFFF"/>
          <w:lang w:val="en-US"/>
        </w:rPr>
        <w:t>Whe</w:t>
      </w:r>
      <w:r w:rsidR="009C19A8">
        <w:rPr>
          <w:rFonts w:ascii="Arial Narrow" w:hAnsi="Arial Narrow" w:cs="Arial"/>
          <w:spacing w:val="4"/>
          <w:szCs w:val="22"/>
          <w:shd w:val="clear" w:color="auto" w:fill="FFFFFF"/>
          <w:lang w:val="en-US"/>
        </w:rPr>
        <w:t>n</w:t>
      </w:r>
      <w:r w:rsidRPr="00200D88">
        <w:rPr>
          <w:rFonts w:ascii="Arial Narrow" w:hAnsi="Arial Narrow" w:cs="Arial"/>
          <w:spacing w:val="4"/>
          <w:szCs w:val="22"/>
          <w:shd w:val="clear" w:color="auto" w:fill="FFFFFF"/>
          <w:lang w:val="en-US"/>
        </w:rPr>
        <w:t xml:space="preserve"> the doctoral </w:t>
      </w:r>
      <w:r w:rsidR="00200D88" w:rsidRPr="00200D88">
        <w:rPr>
          <w:rFonts w:ascii="Arial Narrow" w:hAnsi="Arial Narrow" w:cs="Arial"/>
          <w:spacing w:val="4"/>
          <w:szCs w:val="22"/>
          <w:shd w:val="clear" w:color="auto" w:fill="FFFFFF"/>
          <w:lang w:val="en-US"/>
        </w:rPr>
        <w:t>researcher</w:t>
      </w:r>
      <w:r w:rsidRPr="00200D88">
        <w:rPr>
          <w:rFonts w:ascii="Arial Narrow" w:hAnsi="Arial Narrow" w:cs="Arial"/>
          <w:spacing w:val="4"/>
          <w:szCs w:val="22"/>
          <w:shd w:val="clear" w:color="auto" w:fill="FFFFFF"/>
          <w:lang w:val="en-US"/>
        </w:rPr>
        <w:t xml:space="preserve"> and the supervisor do not agree </w:t>
      </w:r>
      <w:r w:rsidR="009C19A8">
        <w:rPr>
          <w:rFonts w:ascii="Arial Narrow" w:hAnsi="Arial Narrow" w:cs="Arial"/>
          <w:spacing w:val="4"/>
          <w:szCs w:val="22"/>
          <w:shd w:val="clear" w:color="auto" w:fill="FFFFFF"/>
          <w:lang w:val="en-US"/>
        </w:rPr>
        <w:t>on</w:t>
      </w:r>
      <w:r w:rsidRPr="00200D88">
        <w:rPr>
          <w:rFonts w:ascii="Arial Narrow" w:hAnsi="Arial Narrow" w:cs="Arial"/>
          <w:spacing w:val="4"/>
          <w:szCs w:val="22"/>
          <w:shd w:val="clear" w:color="auto" w:fill="FFFFFF"/>
          <w:lang w:val="en-US"/>
        </w:rPr>
        <w:t xml:space="preserve"> </w:t>
      </w:r>
      <w:r w:rsidR="00AA3EFF" w:rsidRPr="00200D88">
        <w:rPr>
          <w:rFonts w:ascii="Arial Narrow" w:hAnsi="Arial Narrow" w:cs="Arial"/>
          <w:spacing w:val="4"/>
          <w:szCs w:val="22"/>
          <w:shd w:val="clear" w:color="auto" w:fill="FFFFFF"/>
          <w:lang w:val="en-US"/>
        </w:rPr>
        <w:t xml:space="preserve">the </w:t>
      </w:r>
      <w:r w:rsidRPr="00200D88">
        <w:rPr>
          <w:rFonts w:ascii="Arial Narrow" w:hAnsi="Arial Narrow" w:cs="Arial"/>
          <w:spacing w:val="4"/>
          <w:szCs w:val="22"/>
          <w:shd w:val="clear" w:color="auto" w:fill="FFFFFF"/>
          <w:lang w:val="en-US"/>
        </w:rPr>
        <w:t xml:space="preserve">doctoral </w:t>
      </w:r>
      <w:r w:rsidR="00200D88" w:rsidRPr="00200D88">
        <w:rPr>
          <w:rFonts w:ascii="Arial Narrow" w:hAnsi="Arial Narrow" w:cs="Arial"/>
          <w:spacing w:val="4"/>
          <w:szCs w:val="22"/>
          <w:shd w:val="clear" w:color="auto" w:fill="FFFFFF"/>
          <w:lang w:val="en-US"/>
        </w:rPr>
        <w:t>researcher</w:t>
      </w:r>
      <w:r w:rsidRPr="00200D88">
        <w:rPr>
          <w:rFonts w:ascii="Arial Narrow" w:hAnsi="Arial Narrow" w:cs="Arial"/>
          <w:spacing w:val="4"/>
          <w:szCs w:val="22"/>
          <w:shd w:val="clear" w:color="auto" w:fill="FFFFFF"/>
          <w:lang w:val="en-US"/>
        </w:rPr>
        <w:t>’s activ</w:t>
      </w:r>
      <w:r w:rsidR="00AA3EFF" w:rsidRPr="00200D88">
        <w:rPr>
          <w:rFonts w:ascii="Arial Narrow" w:hAnsi="Arial Narrow" w:cs="Arial"/>
          <w:spacing w:val="4"/>
          <w:szCs w:val="22"/>
          <w:shd w:val="clear" w:color="auto" w:fill="FFFFFF"/>
          <w:lang w:val="en-US"/>
        </w:rPr>
        <w:t>e</w:t>
      </w:r>
      <w:r w:rsidRPr="00200D88">
        <w:rPr>
          <w:rFonts w:ascii="Arial Narrow" w:hAnsi="Arial Narrow" w:cs="Arial"/>
          <w:spacing w:val="4"/>
          <w:szCs w:val="22"/>
          <w:shd w:val="clear" w:color="auto" w:fill="FFFFFF"/>
          <w:lang w:val="en-US"/>
        </w:rPr>
        <w:t>ness, the doctoral programme look</w:t>
      </w:r>
      <w:r w:rsidR="009C19A8">
        <w:rPr>
          <w:rFonts w:ascii="Arial Narrow" w:hAnsi="Arial Narrow" w:cs="Arial"/>
          <w:spacing w:val="4"/>
          <w:szCs w:val="22"/>
          <w:shd w:val="clear" w:color="auto" w:fill="FFFFFF"/>
          <w:lang w:val="en-US"/>
        </w:rPr>
        <w:t>s</w:t>
      </w:r>
      <w:r w:rsidRPr="00200D88">
        <w:rPr>
          <w:rFonts w:ascii="Arial Narrow" w:hAnsi="Arial Narrow" w:cs="Arial"/>
          <w:spacing w:val="4"/>
          <w:szCs w:val="22"/>
          <w:shd w:val="clear" w:color="auto" w:fill="FFFFFF"/>
          <w:lang w:val="en-US"/>
        </w:rPr>
        <w:t xml:space="preserve"> into </w:t>
      </w:r>
      <w:r w:rsidR="009C19A8">
        <w:rPr>
          <w:rFonts w:ascii="Arial Narrow" w:hAnsi="Arial Narrow" w:cs="Arial"/>
          <w:spacing w:val="4"/>
          <w:szCs w:val="22"/>
          <w:shd w:val="clear" w:color="auto" w:fill="FFFFFF"/>
          <w:lang w:val="en-US"/>
        </w:rPr>
        <w:t>the matter</w:t>
      </w:r>
      <w:r w:rsidRPr="00200D88">
        <w:rPr>
          <w:rFonts w:ascii="Arial Narrow" w:hAnsi="Arial Narrow" w:cs="Arial"/>
          <w:spacing w:val="4"/>
          <w:szCs w:val="22"/>
          <w:shd w:val="clear" w:color="auto" w:fill="FFFFFF"/>
          <w:lang w:val="en-US"/>
        </w:rPr>
        <w:t xml:space="preserve"> and the final decision is made by the Steering Group of the doctoral programme. The Faculty monitors the activeness of the </w:t>
      </w:r>
      <w:r w:rsidR="009C19A8">
        <w:rPr>
          <w:rFonts w:ascii="Arial Narrow" w:hAnsi="Arial Narrow" w:cs="Arial"/>
          <w:spacing w:val="4"/>
          <w:szCs w:val="22"/>
          <w:shd w:val="clear" w:color="auto" w:fill="FFFFFF"/>
          <w:lang w:val="en-US"/>
        </w:rPr>
        <w:t>l</w:t>
      </w:r>
      <w:r w:rsidRPr="00200D88">
        <w:rPr>
          <w:rFonts w:ascii="Arial Narrow" w:hAnsi="Arial Narrow" w:cs="Arial"/>
          <w:spacing w:val="4"/>
          <w:szCs w:val="22"/>
          <w:shd w:val="clear" w:color="auto" w:fill="FFFFFF"/>
          <w:lang w:val="en-US"/>
        </w:rPr>
        <w:t xml:space="preserve">icentiate </w:t>
      </w:r>
      <w:r w:rsidR="009C19A8">
        <w:rPr>
          <w:rFonts w:ascii="Arial Narrow" w:hAnsi="Arial Narrow" w:cs="Arial"/>
          <w:spacing w:val="4"/>
          <w:szCs w:val="22"/>
          <w:shd w:val="clear" w:color="auto" w:fill="FFFFFF"/>
          <w:lang w:val="en-US"/>
        </w:rPr>
        <w:t>d</w:t>
      </w:r>
      <w:r w:rsidRPr="00200D88">
        <w:rPr>
          <w:rFonts w:ascii="Arial Narrow" w:hAnsi="Arial Narrow" w:cs="Arial"/>
          <w:spacing w:val="4"/>
          <w:szCs w:val="22"/>
          <w:shd w:val="clear" w:color="auto" w:fill="FFFFFF"/>
          <w:lang w:val="en-US"/>
        </w:rPr>
        <w:t xml:space="preserve">egree students. </w:t>
      </w:r>
    </w:p>
    <w:p w14:paraId="37F396EA" w14:textId="77777777" w:rsidR="00A65D88" w:rsidRPr="00200D88" w:rsidRDefault="00A65D88" w:rsidP="004327FF">
      <w:pPr>
        <w:spacing w:line="240" w:lineRule="auto"/>
        <w:jc w:val="both"/>
        <w:rPr>
          <w:rFonts w:ascii="Arial Narrow" w:hAnsi="Arial Narrow" w:cs="Arial"/>
          <w:color w:val="000000"/>
          <w:spacing w:val="4"/>
          <w:szCs w:val="22"/>
          <w:shd w:val="clear" w:color="auto" w:fill="FFFFFF"/>
          <w:lang w:val="en-US"/>
        </w:rPr>
      </w:pPr>
    </w:p>
    <w:p w14:paraId="16F1669A" w14:textId="77777777" w:rsidR="00362D16" w:rsidRPr="00200D88" w:rsidRDefault="00362D16" w:rsidP="004327FF">
      <w:pPr>
        <w:spacing w:line="240" w:lineRule="auto"/>
        <w:jc w:val="both"/>
        <w:rPr>
          <w:rFonts w:ascii="Arial Narrow" w:hAnsi="Arial Narrow" w:cs="Arial"/>
          <w:color w:val="000000"/>
          <w:spacing w:val="4"/>
          <w:szCs w:val="22"/>
          <w:shd w:val="clear" w:color="auto" w:fill="FFFFFF"/>
          <w:lang w:val="en-US"/>
        </w:rPr>
      </w:pPr>
      <w:r w:rsidRPr="00200D88">
        <w:rPr>
          <w:rFonts w:ascii="Arial Narrow" w:hAnsi="Arial Narrow" w:cs="Arial"/>
          <w:color w:val="000000"/>
          <w:spacing w:val="4"/>
          <w:szCs w:val="22"/>
          <w:shd w:val="clear" w:color="auto" w:fill="FFFFFF"/>
          <w:lang w:val="en-US"/>
        </w:rPr>
        <w:t>In cases where the right</w:t>
      </w:r>
      <w:r w:rsidR="009C19A8">
        <w:rPr>
          <w:rFonts w:ascii="Arial Narrow" w:hAnsi="Arial Narrow" w:cs="Arial"/>
          <w:color w:val="000000"/>
          <w:spacing w:val="4"/>
          <w:szCs w:val="22"/>
          <w:shd w:val="clear" w:color="auto" w:fill="FFFFFF"/>
          <w:lang w:val="en-US"/>
        </w:rPr>
        <w:t xml:space="preserve"> to study</w:t>
      </w:r>
      <w:r w:rsidRPr="00200D88">
        <w:rPr>
          <w:rFonts w:ascii="Arial Narrow" w:hAnsi="Arial Narrow" w:cs="Arial"/>
          <w:color w:val="000000"/>
          <w:spacing w:val="4"/>
          <w:szCs w:val="22"/>
          <w:shd w:val="clear" w:color="auto" w:fill="FFFFFF"/>
          <w:lang w:val="en-US"/>
        </w:rPr>
        <w:t xml:space="preserve"> is</w:t>
      </w:r>
      <w:r w:rsidR="009C19A8">
        <w:rPr>
          <w:rFonts w:ascii="Arial Narrow" w:hAnsi="Arial Narrow" w:cs="Arial"/>
          <w:color w:val="000000"/>
          <w:spacing w:val="4"/>
          <w:szCs w:val="22"/>
          <w:shd w:val="clear" w:color="auto" w:fill="FFFFFF"/>
          <w:lang w:val="en-US"/>
        </w:rPr>
        <w:t xml:space="preserve"> </w:t>
      </w:r>
      <w:r w:rsidRPr="00200D88">
        <w:rPr>
          <w:rFonts w:ascii="Arial Narrow" w:hAnsi="Arial Narrow" w:cs="Arial"/>
          <w:color w:val="000000"/>
          <w:spacing w:val="4"/>
          <w:szCs w:val="22"/>
          <w:shd w:val="clear" w:color="auto" w:fill="FFFFFF"/>
          <w:lang w:val="en-US"/>
        </w:rPr>
        <w:t>to be changed to passive</w:t>
      </w:r>
      <w:r w:rsidR="00AA3EFF" w:rsidRPr="00200D88">
        <w:rPr>
          <w:rFonts w:ascii="Arial Narrow" w:hAnsi="Arial Narrow" w:cs="Arial"/>
          <w:color w:val="000000"/>
          <w:spacing w:val="4"/>
          <w:szCs w:val="22"/>
          <w:shd w:val="clear" w:color="auto" w:fill="FFFFFF"/>
          <w:lang w:val="en-US"/>
        </w:rPr>
        <w:t xml:space="preserve"> register</w:t>
      </w:r>
      <w:r w:rsidRPr="00200D88">
        <w:rPr>
          <w:rFonts w:ascii="Arial Narrow" w:hAnsi="Arial Narrow" w:cs="Arial"/>
          <w:color w:val="000000"/>
          <w:spacing w:val="4"/>
          <w:szCs w:val="22"/>
          <w:shd w:val="clear" w:color="auto" w:fill="FFFFFF"/>
          <w:lang w:val="en-US"/>
        </w:rPr>
        <w:t>, the change of status occurs at the turn of the academic year (31 July).</w:t>
      </w:r>
    </w:p>
    <w:p w14:paraId="45F9E262" w14:textId="77777777" w:rsidR="00362D16" w:rsidRPr="00200D88" w:rsidRDefault="00362D16" w:rsidP="004327FF">
      <w:pPr>
        <w:shd w:val="clear" w:color="auto" w:fill="FFFFFF"/>
        <w:tabs>
          <w:tab w:val="clear" w:pos="1304"/>
          <w:tab w:val="clear" w:pos="2552"/>
          <w:tab w:val="clear" w:pos="3912"/>
          <w:tab w:val="clear" w:pos="5216"/>
          <w:tab w:val="clear" w:pos="6521"/>
          <w:tab w:val="clear" w:pos="7825"/>
          <w:tab w:val="clear" w:pos="9129"/>
          <w:tab w:val="clear" w:pos="10433"/>
        </w:tabs>
        <w:spacing w:before="360" w:after="360" w:line="240" w:lineRule="auto"/>
        <w:jc w:val="both"/>
        <w:rPr>
          <w:rFonts w:ascii="Arial Narrow" w:hAnsi="Arial Narrow" w:cs="Arial"/>
          <w:color w:val="000000"/>
          <w:spacing w:val="4"/>
          <w:szCs w:val="22"/>
          <w:lang w:val="en-US" w:eastAsia="fi-FI"/>
        </w:rPr>
      </w:pPr>
      <w:r w:rsidRPr="00200D88">
        <w:rPr>
          <w:rFonts w:ascii="Arial Narrow" w:hAnsi="Arial Narrow" w:cs="Arial"/>
          <w:color w:val="000000"/>
          <w:spacing w:val="4"/>
          <w:szCs w:val="22"/>
          <w:lang w:val="en-US" w:eastAsia="fi-FI"/>
        </w:rPr>
        <w:t>In order to reactivate a right</w:t>
      </w:r>
      <w:r w:rsidR="009C19A8">
        <w:rPr>
          <w:rFonts w:ascii="Arial Narrow" w:hAnsi="Arial Narrow" w:cs="Arial"/>
          <w:color w:val="000000"/>
          <w:spacing w:val="4"/>
          <w:szCs w:val="22"/>
          <w:lang w:val="en-US" w:eastAsia="fi-FI"/>
        </w:rPr>
        <w:t xml:space="preserve"> to study</w:t>
      </w:r>
      <w:r w:rsidRPr="00200D88">
        <w:rPr>
          <w:rFonts w:ascii="Arial Narrow" w:hAnsi="Arial Narrow" w:cs="Arial"/>
          <w:color w:val="000000"/>
          <w:spacing w:val="4"/>
          <w:szCs w:val="22"/>
          <w:lang w:val="en-US" w:eastAsia="fi-FI"/>
        </w:rPr>
        <w:t xml:space="preserve">, a doctoral </w:t>
      </w:r>
      <w:r w:rsidR="00200D88" w:rsidRPr="00200D88">
        <w:rPr>
          <w:rFonts w:ascii="Arial Narrow" w:hAnsi="Arial Narrow" w:cs="Arial"/>
          <w:color w:val="000000"/>
          <w:spacing w:val="4"/>
          <w:szCs w:val="22"/>
          <w:lang w:val="en-US" w:eastAsia="fi-FI"/>
        </w:rPr>
        <w:t>researcher</w:t>
      </w:r>
      <w:r w:rsidRPr="00200D88">
        <w:rPr>
          <w:rFonts w:ascii="Arial Narrow" w:hAnsi="Arial Narrow" w:cs="Arial"/>
          <w:color w:val="000000"/>
          <w:spacing w:val="4"/>
          <w:szCs w:val="22"/>
          <w:lang w:val="en-US" w:eastAsia="fi-FI"/>
        </w:rPr>
        <w:t xml:space="preserve"> must deliver an updated research</w:t>
      </w:r>
      <w:r w:rsidR="00AA3EFF" w:rsidRPr="00200D88">
        <w:rPr>
          <w:rFonts w:ascii="Arial Narrow" w:hAnsi="Arial Narrow" w:cs="Arial"/>
          <w:color w:val="000000"/>
          <w:spacing w:val="4"/>
          <w:szCs w:val="22"/>
          <w:lang w:val="en-US" w:eastAsia="fi-FI"/>
        </w:rPr>
        <w:t xml:space="preserve"> plan</w:t>
      </w:r>
      <w:r w:rsidRPr="00200D88">
        <w:rPr>
          <w:rFonts w:ascii="Arial Narrow" w:hAnsi="Arial Narrow" w:cs="Arial"/>
          <w:color w:val="000000"/>
          <w:spacing w:val="4"/>
          <w:szCs w:val="22"/>
          <w:lang w:val="en-US" w:eastAsia="fi-FI"/>
        </w:rPr>
        <w:t xml:space="preserve">, a plan for doctoral studies accepted by the supervisor and a supervision plan. </w:t>
      </w:r>
      <w:r w:rsidR="009C19A8">
        <w:rPr>
          <w:rFonts w:ascii="Arial Narrow" w:hAnsi="Arial Narrow" w:cs="Arial"/>
          <w:color w:val="000000"/>
          <w:spacing w:val="4"/>
          <w:szCs w:val="22"/>
          <w:lang w:val="en-US" w:eastAsia="fi-FI"/>
        </w:rPr>
        <w:t>The</w:t>
      </w:r>
      <w:r w:rsidRPr="00200D88">
        <w:rPr>
          <w:rFonts w:ascii="Arial Narrow" w:hAnsi="Arial Narrow" w:cs="Arial"/>
          <w:color w:val="000000"/>
          <w:spacing w:val="4"/>
          <w:szCs w:val="22"/>
          <w:lang w:val="en-US" w:eastAsia="fi-FI"/>
        </w:rPr>
        <w:t xml:space="preserve"> Vice Dean responsible for postgraduate studies decide</w:t>
      </w:r>
      <w:r w:rsidR="009C19A8">
        <w:rPr>
          <w:rFonts w:ascii="Arial Narrow" w:hAnsi="Arial Narrow" w:cs="Arial"/>
          <w:color w:val="000000"/>
          <w:spacing w:val="4"/>
          <w:szCs w:val="22"/>
          <w:lang w:val="en-US" w:eastAsia="fi-FI"/>
        </w:rPr>
        <w:t>s</w:t>
      </w:r>
      <w:r w:rsidRPr="00200D88">
        <w:rPr>
          <w:rFonts w:ascii="Arial Narrow" w:hAnsi="Arial Narrow" w:cs="Arial"/>
          <w:color w:val="000000"/>
          <w:spacing w:val="4"/>
          <w:szCs w:val="22"/>
          <w:lang w:val="en-US" w:eastAsia="fi-FI"/>
        </w:rPr>
        <w:t xml:space="preserve"> </w:t>
      </w:r>
      <w:r w:rsidR="009C19A8">
        <w:rPr>
          <w:rFonts w:ascii="Arial Narrow" w:hAnsi="Arial Narrow" w:cs="Arial"/>
          <w:color w:val="000000"/>
          <w:spacing w:val="4"/>
          <w:szCs w:val="22"/>
          <w:lang w:val="en-US" w:eastAsia="fi-FI"/>
        </w:rPr>
        <w:t>on</w:t>
      </w:r>
      <w:r w:rsidRPr="00200D88">
        <w:rPr>
          <w:rFonts w:ascii="Arial Narrow" w:hAnsi="Arial Narrow" w:cs="Arial"/>
          <w:color w:val="000000"/>
          <w:spacing w:val="4"/>
          <w:szCs w:val="22"/>
          <w:lang w:val="en-US" w:eastAsia="fi-FI"/>
        </w:rPr>
        <w:t xml:space="preserve"> the reactiv</w:t>
      </w:r>
      <w:r w:rsidR="009C19A8">
        <w:rPr>
          <w:rFonts w:ascii="Arial Narrow" w:hAnsi="Arial Narrow" w:cs="Arial"/>
          <w:color w:val="000000"/>
          <w:spacing w:val="4"/>
          <w:szCs w:val="22"/>
          <w:lang w:val="en-US" w:eastAsia="fi-FI"/>
        </w:rPr>
        <w:t>ation</w:t>
      </w:r>
      <w:r w:rsidRPr="00200D88">
        <w:rPr>
          <w:rFonts w:ascii="Arial Narrow" w:hAnsi="Arial Narrow" w:cs="Arial"/>
          <w:color w:val="000000"/>
          <w:spacing w:val="4"/>
          <w:szCs w:val="22"/>
          <w:lang w:val="en-US" w:eastAsia="fi-FI"/>
        </w:rPr>
        <w:t xml:space="preserve"> </w:t>
      </w:r>
      <w:r w:rsidR="009C19A8">
        <w:rPr>
          <w:rFonts w:ascii="Arial Narrow" w:hAnsi="Arial Narrow" w:cs="Arial"/>
          <w:color w:val="000000"/>
          <w:spacing w:val="4"/>
          <w:szCs w:val="22"/>
          <w:lang w:val="en-US" w:eastAsia="fi-FI"/>
        </w:rPr>
        <w:t xml:space="preserve">of </w:t>
      </w:r>
      <w:r w:rsidRPr="00200D88">
        <w:rPr>
          <w:rFonts w:ascii="Arial Narrow" w:hAnsi="Arial Narrow" w:cs="Arial"/>
          <w:color w:val="000000"/>
          <w:spacing w:val="4"/>
          <w:szCs w:val="22"/>
          <w:lang w:val="en-US" w:eastAsia="fi-FI"/>
        </w:rPr>
        <w:t>a right</w:t>
      </w:r>
      <w:r w:rsidR="009C19A8">
        <w:rPr>
          <w:rFonts w:ascii="Arial Narrow" w:hAnsi="Arial Narrow" w:cs="Arial"/>
          <w:color w:val="000000"/>
          <w:spacing w:val="4"/>
          <w:szCs w:val="22"/>
          <w:lang w:val="en-US" w:eastAsia="fi-FI"/>
        </w:rPr>
        <w:t xml:space="preserve"> to study</w:t>
      </w:r>
      <w:r w:rsidRPr="00200D88">
        <w:rPr>
          <w:rFonts w:ascii="Arial Narrow" w:hAnsi="Arial Narrow" w:cs="Arial"/>
          <w:color w:val="000000"/>
          <w:spacing w:val="4"/>
          <w:szCs w:val="22"/>
          <w:lang w:val="en-US" w:eastAsia="fi-FI"/>
        </w:rPr>
        <w:t xml:space="preserve">. </w:t>
      </w:r>
    </w:p>
    <w:p w14:paraId="16B769C2" w14:textId="05BA73A0" w:rsidR="004327FF" w:rsidRPr="00D91250" w:rsidRDefault="00362D16" w:rsidP="004327FF">
      <w:pPr>
        <w:shd w:val="clear" w:color="auto" w:fill="FFFFFF"/>
        <w:tabs>
          <w:tab w:val="clear" w:pos="1304"/>
          <w:tab w:val="clear" w:pos="2552"/>
          <w:tab w:val="clear" w:pos="3912"/>
          <w:tab w:val="clear" w:pos="5216"/>
          <w:tab w:val="clear" w:pos="6521"/>
          <w:tab w:val="clear" w:pos="7825"/>
          <w:tab w:val="clear" w:pos="9129"/>
          <w:tab w:val="clear" w:pos="10433"/>
        </w:tabs>
        <w:spacing w:before="360" w:after="360" w:line="240" w:lineRule="auto"/>
        <w:jc w:val="both"/>
        <w:rPr>
          <w:rFonts w:ascii="Arial Narrow" w:hAnsi="Arial Narrow"/>
          <w:szCs w:val="22"/>
          <w:lang w:val="en-GB" w:eastAsia="fi-FI"/>
        </w:rPr>
      </w:pPr>
      <w:r w:rsidRPr="00200D88">
        <w:rPr>
          <w:rFonts w:ascii="Arial Narrow" w:hAnsi="Arial Narrow" w:cs="Arial"/>
          <w:color w:val="000000"/>
          <w:spacing w:val="4"/>
          <w:szCs w:val="22"/>
          <w:lang w:val="en-US" w:eastAsia="fi-FI"/>
        </w:rPr>
        <w:lastRenderedPageBreak/>
        <w:t xml:space="preserve">The right to study for postgraduate studies does not otherwise expire, </w:t>
      </w:r>
      <w:r w:rsidR="00C30070" w:rsidRPr="00200D88">
        <w:rPr>
          <w:rFonts w:ascii="Arial Narrow" w:hAnsi="Arial Narrow"/>
          <w:szCs w:val="22"/>
          <w:lang w:val="en-GB" w:eastAsia="fi-FI"/>
        </w:rPr>
        <w:t>i.e. there is no set time limit for completing the degree.</w:t>
      </w:r>
    </w:p>
    <w:p w14:paraId="1560F9CB" w14:textId="77777777" w:rsidR="00AA3EFF" w:rsidRPr="00200D88" w:rsidRDefault="00AA3EFF" w:rsidP="004327FF">
      <w:pPr>
        <w:pStyle w:val="Heading2"/>
        <w:numPr>
          <w:ilvl w:val="0"/>
          <w:numId w:val="30"/>
        </w:numPr>
      </w:pPr>
      <w:bookmarkStart w:id="31" w:name="_Toc106883927"/>
      <w:r w:rsidRPr="00200D88">
        <w:t>Curriculum for a doctoral degree</w:t>
      </w:r>
      <w:bookmarkEnd w:id="31"/>
      <w:r w:rsidRPr="00200D88">
        <w:t xml:space="preserve"> </w:t>
      </w:r>
    </w:p>
    <w:p w14:paraId="445B8AB5" w14:textId="77777777" w:rsidR="00AA3EFF" w:rsidRPr="00200D88" w:rsidRDefault="00AA3EFF" w:rsidP="00AA3EFF">
      <w:pPr>
        <w:pStyle w:val="UTU-Kappale"/>
        <w:rPr>
          <w:szCs w:val="22"/>
          <w:lang w:val="en-US"/>
        </w:rPr>
      </w:pPr>
    </w:p>
    <w:p w14:paraId="06E510CF" w14:textId="77777777" w:rsidR="00AA3EFF" w:rsidRPr="00426B4F" w:rsidRDefault="00AA3EFF" w:rsidP="00AA3EFF">
      <w:pPr>
        <w:pStyle w:val="UTU-Kappale"/>
        <w:rPr>
          <w:szCs w:val="22"/>
          <w:lang w:val="en-US"/>
        </w:rPr>
      </w:pPr>
      <w:r w:rsidRPr="00426B4F">
        <w:rPr>
          <w:szCs w:val="22"/>
          <w:lang w:val="en-US"/>
        </w:rPr>
        <w:t xml:space="preserve">The doctoral studies of the Faculty of Education emphasise multidisciplinarity, extensive range and internationality. Graduating doctors are guaranteed skills not only for academic researcher careers but also for other demanding expert and development positions. Studies included in the degree support dissertation research, development of scientific expertise in educational sciences and integration into one’s field of research. </w:t>
      </w:r>
    </w:p>
    <w:p w14:paraId="1CC27A84" w14:textId="77777777" w:rsidR="00AA3EFF" w:rsidRPr="00426B4F" w:rsidRDefault="00AA3EFF" w:rsidP="00AA3EFF">
      <w:pPr>
        <w:pStyle w:val="UTU-Kappale"/>
        <w:rPr>
          <w:szCs w:val="22"/>
          <w:lang w:val="en-US"/>
        </w:rPr>
      </w:pPr>
    </w:p>
    <w:p w14:paraId="6BE2DEF6" w14:textId="77777777" w:rsidR="00AA3EFF" w:rsidRPr="00426B4F" w:rsidRDefault="00AA3EFF" w:rsidP="00AA3EFF">
      <w:pPr>
        <w:pStyle w:val="UTU-Kappale"/>
        <w:rPr>
          <w:szCs w:val="22"/>
          <w:lang w:val="en-US"/>
        </w:rPr>
      </w:pPr>
      <w:r w:rsidRPr="00426B4F">
        <w:rPr>
          <w:szCs w:val="22"/>
          <w:lang w:val="en-US"/>
        </w:rPr>
        <w:t>The doctoral degree (240 ECTS</w:t>
      </w:r>
      <w:r w:rsidR="00B004AB">
        <w:rPr>
          <w:szCs w:val="22"/>
          <w:lang w:val="en-US"/>
        </w:rPr>
        <w:t xml:space="preserve"> </w:t>
      </w:r>
      <w:r w:rsidRPr="00426B4F">
        <w:rPr>
          <w:szCs w:val="22"/>
          <w:lang w:val="en-US"/>
        </w:rPr>
        <w:t xml:space="preserve">credits) is measured and supervised so that it can be completed, studying full-time, in four years. The work input of 1,600 hours, required for completing the studies of one academic year, corresponds to 60 credits. This </w:t>
      </w:r>
      <w:r w:rsidR="00B004AB">
        <w:rPr>
          <w:szCs w:val="22"/>
          <w:lang w:val="en-US"/>
        </w:rPr>
        <w:t>results in</w:t>
      </w:r>
      <w:r w:rsidRPr="00426B4F">
        <w:rPr>
          <w:szCs w:val="22"/>
          <w:lang w:val="en-US"/>
        </w:rPr>
        <w:t xml:space="preserve"> approximately 27 hours of studying</w:t>
      </w:r>
      <w:r w:rsidR="00B004AB">
        <w:rPr>
          <w:szCs w:val="22"/>
          <w:lang w:val="en-US"/>
        </w:rPr>
        <w:t xml:space="preserve"> per one credit</w:t>
      </w:r>
      <w:r w:rsidRPr="00426B4F">
        <w:rPr>
          <w:szCs w:val="22"/>
          <w:lang w:val="en-US"/>
        </w:rPr>
        <w:t>.</w:t>
      </w:r>
    </w:p>
    <w:p w14:paraId="7990685E" w14:textId="77777777" w:rsidR="00AA3EFF" w:rsidRPr="00426B4F" w:rsidRDefault="00AA3EFF" w:rsidP="00AA3EFF">
      <w:pPr>
        <w:pStyle w:val="UTU-Kappale"/>
        <w:rPr>
          <w:szCs w:val="22"/>
          <w:lang w:val="en-US"/>
        </w:rPr>
      </w:pPr>
    </w:p>
    <w:p w14:paraId="3400D8A8" w14:textId="77777777" w:rsidR="00AA3EFF" w:rsidRPr="00426B4F" w:rsidRDefault="00AA3EFF" w:rsidP="00AA3EFF">
      <w:pPr>
        <w:pStyle w:val="UTU-Kappale"/>
        <w:rPr>
          <w:szCs w:val="22"/>
          <w:lang w:val="en-US"/>
        </w:rPr>
      </w:pPr>
      <w:r w:rsidRPr="00426B4F">
        <w:rPr>
          <w:szCs w:val="22"/>
          <w:lang w:val="en-US"/>
        </w:rPr>
        <w:t xml:space="preserve">The doctoral </w:t>
      </w:r>
      <w:r w:rsidR="00200D88" w:rsidRPr="00426B4F">
        <w:rPr>
          <w:szCs w:val="22"/>
          <w:lang w:val="en-US"/>
        </w:rPr>
        <w:t>researcher</w:t>
      </w:r>
      <w:r w:rsidRPr="00426B4F">
        <w:rPr>
          <w:szCs w:val="22"/>
          <w:lang w:val="en-US"/>
        </w:rPr>
        <w:t xml:space="preserve">’s unfinished studies will not expire, but postgraduate studies are always carried out in compliance </w:t>
      </w:r>
      <w:r w:rsidR="00B004AB">
        <w:rPr>
          <w:szCs w:val="22"/>
          <w:lang w:val="en-US"/>
        </w:rPr>
        <w:t xml:space="preserve">with </w:t>
      </w:r>
      <w:r w:rsidRPr="00426B4F">
        <w:rPr>
          <w:szCs w:val="22"/>
          <w:lang w:val="en-US"/>
        </w:rPr>
        <w:t xml:space="preserve">the effective curriculum. </w:t>
      </w:r>
    </w:p>
    <w:p w14:paraId="1F847E46" w14:textId="77777777" w:rsidR="00AA3EFF" w:rsidRPr="00426B4F" w:rsidRDefault="00AA3EFF" w:rsidP="00AA3EFF">
      <w:pPr>
        <w:pStyle w:val="UTU-Kappale"/>
        <w:rPr>
          <w:szCs w:val="22"/>
          <w:lang w:val="en-US"/>
        </w:rPr>
      </w:pPr>
    </w:p>
    <w:p w14:paraId="38ED03B8" w14:textId="77777777" w:rsidR="00AA3EFF" w:rsidRPr="00426B4F" w:rsidRDefault="00AA3EFF" w:rsidP="00AA3EFF">
      <w:pPr>
        <w:pStyle w:val="UTU-Kappale"/>
        <w:rPr>
          <w:szCs w:val="22"/>
          <w:lang w:val="en-US"/>
        </w:rPr>
      </w:pPr>
      <w:r w:rsidRPr="00426B4F">
        <w:rPr>
          <w:szCs w:val="22"/>
          <w:lang w:val="en-US"/>
        </w:rPr>
        <w:t xml:space="preserve">A Licentiate of </w:t>
      </w:r>
      <w:r w:rsidR="003C164A">
        <w:rPr>
          <w:szCs w:val="22"/>
          <w:lang w:val="en-US"/>
        </w:rPr>
        <w:t>Philosophy in Education (</w:t>
      </w:r>
      <w:r w:rsidRPr="00426B4F">
        <w:rPr>
          <w:szCs w:val="22"/>
          <w:lang w:val="en-US"/>
        </w:rPr>
        <w:t xml:space="preserve">scientifically oriented curriculum) who wishes to continue to a doctoral degree writes a dissertation (200 credits). A maximum of 10 credits can be transferred to doctoral degree from another completed doctoral degree. </w:t>
      </w:r>
    </w:p>
    <w:p w14:paraId="77B47DD6" w14:textId="77777777" w:rsidR="00AA3EFF" w:rsidRPr="00426B4F" w:rsidRDefault="00AA3EFF" w:rsidP="00AA3EFF">
      <w:pPr>
        <w:pStyle w:val="UTU-Kappale"/>
        <w:rPr>
          <w:szCs w:val="22"/>
          <w:lang w:val="en-US"/>
        </w:rPr>
      </w:pPr>
    </w:p>
    <w:p w14:paraId="624C6C55" w14:textId="77777777" w:rsidR="00AA3EFF" w:rsidRPr="00426B4F" w:rsidRDefault="00AA3EFF" w:rsidP="00AA3EFF">
      <w:pPr>
        <w:pStyle w:val="UTU-Kappale"/>
        <w:rPr>
          <w:szCs w:val="22"/>
          <w:lang w:val="en-US"/>
        </w:rPr>
      </w:pPr>
      <w:r w:rsidRPr="00426B4F">
        <w:rPr>
          <w:szCs w:val="22"/>
          <w:lang w:val="en-US"/>
        </w:rPr>
        <w:t xml:space="preserve">Studies included in the doctoral degree must be, in general, completed during the postgraduate studies and be postgraduate level studies. Individual basic, intermediate or advanced level courses can be included in the degree with </w:t>
      </w:r>
      <w:r w:rsidR="00B004AB">
        <w:rPr>
          <w:szCs w:val="22"/>
          <w:lang w:val="en-US"/>
        </w:rPr>
        <w:t xml:space="preserve">the </w:t>
      </w:r>
      <w:r w:rsidRPr="00426B4F">
        <w:rPr>
          <w:szCs w:val="22"/>
          <w:lang w:val="en-US"/>
        </w:rPr>
        <w:t>supervisor’s permission if the course in question is considered essential to the dissertation research, and there is no corresponding postgraduate</w:t>
      </w:r>
      <w:r w:rsidR="00B004AB">
        <w:rPr>
          <w:szCs w:val="22"/>
          <w:lang w:val="en-US"/>
        </w:rPr>
        <w:t>-</w:t>
      </w:r>
      <w:r w:rsidRPr="00426B4F">
        <w:rPr>
          <w:szCs w:val="22"/>
          <w:lang w:val="en-US"/>
        </w:rPr>
        <w:t xml:space="preserve">level course available. Studies cannot be included in any other degree. </w:t>
      </w:r>
    </w:p>
    <w:p w14:paraId="28E4E0CE" w14:textId="77777777" w:rsidR="00AA3EFF" w:rsidRPr="00426B4F" w:rsidRDefault="00AA3EFF" w:rsidP="00AA3EFF">
      <w:pPr>
        <w:pStyle w:val="UTU-Kappale"/>
        <w:rPr>
          <w:szCs w:val="22"/>
          <w:lang w:val="en-US"/>
        </w:rPr>
      </w:pPr>
    </w:p>
    <w:p w14:paraId="6F911633" w14:textId="77777777" w:rsidR="00AA3EFF" w:rsidRPr="00426B4F" w:rsidRDefault="00AA3EFF" w:rsidP="00AA3EFF">
      <w:pPr>
        <w:pStyle w:val="UTU-Kappale"/>
        <w:rPr>
          <w:szCs w:val="22"/>
          <w:lang w:val="en-US"/>
        </w:rPr>
      </w:pPr>
      <w:r w:rsidRPr="00426B4F">
        <w:rPr>
          <w:rFonts w:cs="Arial"/>
          <w:szCs w:val="22"/>
          <w:shd w:val="clear" w:color="auto" w:fill="F8F8F8"/>
          <w:lang w:val="en-US"/>
        </w:rPr>
        <w:t>In accordance with subsection 1 of the Universities Act section 11 (558/2009), the language used for instruction and degrees at the University of Turku is Finnish. In addition, the university may decide to use a language other than that referred to in subsection 1 as a language used for instruction and degrees (Universities Act 11§, subsection 2). At the Faculty of Education, it is possible to complete the doctoral degree in Finnish or in English. The doctoral dissertation must be written in Finnish or in English. In addition, other languages may be used in dissertation articles as agreed with the supervisor.</w:t>
      </w:r>
    </w:p>
    <w:p w14:paraId="2C0D9ACA" w14:textId="77777777" w:rsidR="00AA3EFF" w:rsidRPr="00426B4F" w:rsidRDefault="00AA3EFF" w:rsidP="00AA3EFF">
      <w:pPr>
        <w:pStyle w:val="UTU-Kappale"/>
        <w:rPr>
          <w:szCs w:val="22"/>
          <w:lang w:val="en-US"/>
        </w:rPr>
      </w:pPr>
    </w:p>
    <w:p w14:paraId="20F7FF64" w14:textId="77777777" w:rsidR="00AA3EFF" w:rsidRPr="00426B4F" w:rsidRDefault="00426B4F" w:rsidP="00426B4F">
      <w:pPr>
        <w:pStyle w:val="Heading3"/>
        <w:numPr>
          <w:ilvl w:val="0"/>
          <w:numId w:val="0"/>
        </w:numPr>
        <w:ind w:left="1287"/>
      </w:pPr>
      <w:bookmarkStart w:id="32" w:name="_Toc106883928"/>
      <w:r w:rsidRPr="00426B4F">
        <w:t xml:space="preserve">4.1. </w:t>
      </w:r>
      <w:r w:rsidR="00AA3EFF" w:rsidRPr="00426B4F">
        <w:t xml:space="preserve"> Study modules of the doctoral degree</w:t>
      </w:r>
      <w:bookmarkEnd w:id="32"/>
    </w:p>
    <w:p w14:paraId="650D6828" w14:textId="77777777" w:rsidR="00AA3EFF" w:rsidRPr="00426B4F" w:rsidRDefault="00AA3EFF" w:rsidP="00AA3EFF">
      <w:pPr>
        <w:pStyle w:val="UTU-Kappale"/>
        <w:rPr>
          <w:szCs w:val="22"/>
          <w:lang w:val="en-US"/>
        </w:rPr>
      </w:pPr>
    </w:p>
    <w:p w14:paraId="4E61B5A6" w14:textId="77777777" w:rsidR="00AA3EFF" w:rsidRPr="00426B4F" w:rsidRDefault="00AA3EFF" w:rsidP="00AA3EFF">
      <w:pPr>
        <w:pStyle w:val="UTU-Kappale"/>
        <w:rPr>
          <w:szCs w:val="22"/>
          <w:lang w:val="en-US"/>
        </w:rPr>
      </w:pPr>
      <w:r w:rsidRPr="00426B4F">
        <w:rPr>
          <w:szCs w:val="22"/>
          <w:lang w:val="en-US"/>
        </w:rPr>
        <w:t xml:space="preserve">The doctoral degree includes the following studies: </w:t>
      </w:r>
    </w:p>
    <w:p w14:paraId="15828975" w14:textId="77777777" w:rsidR="00AA3EFF" w:rsidRPr="00426B4F" w:rsidRDefault="00AA3EFF" w:rsidP="00AA3EFF">
      <w:pPr>
        <w:pStyle w:val="UTU-Kappale"/>
        <w:rPr>
          <w:szCs w:val="22"/>
          <w:lang w:val="en-US"/>
        </w:rPr>
      </w:pPr>
    </w:p>
    <w:p w14:paraId="4BE01369" w14:textId="77777777" w:rsidR="00AA3EFF" w:rsidRPr="00426B4F" w:rsidRDefault="00AA3EFF" w:rsidP="00AA3EFF">
      <w:pPr>
        <w:pStyle w:val="UTU-Kappale"/>
        <w:rPr>
          <w:szCs w:val="22"/>
          <w:lang w:val="en-US"/>
        </w:rPr>
      </w:pPr>
      <w:r w:rsidRPr="00426B4F">
        <w:rPr>
          <w:szCs w:val="22"/>
          <w:lang w:val="en-US"/>
        </w:rPr>
        <w:t>A Dissertation and Its Public Defence and Participation in Supervisor's Guidance, 200 ECTS credits</w:t>
      </w:r>
    </w:p>
    <w:p w14:paraId="6E558F0A" w14:textId="77777777" w:rsidR="00AA3EFF" w:rsidRPr="00426B4F" w:rsidRDefault="00AA3EFF" w:rsidP="00AA3EFF">
      <w:pPr>
        <w:pStyle w:val="UTU-Kappale"/>
        <w:rPr>
          <w:szCs w:val="22"/>
          <w:lang w:val="en-US"/>
        </w:rPr>
      </w:pPr>
    </w:p>
    <w:p w14:paraId="635D620D" w14:textId="77777777" w:rsidR="00AA3EFF" w:rsidRPr="00426B4F" w:rsidRDefault="00AA3EFF" w:rsidP="00AA3EFF">
      <w:pPr>
        <w:pStyle w:val="UTU-Kappale"/>
        <w:rPr>
          <w:szCs w:val="22"/>
          <w:lang w:val="en-US"/>
        </w:rPr>
      </w:pPr>
      <w:r w:rsidRPr="00426B4F">
        <w:rPr>
          <w:szCs w:val="22"/>
          <w:lang w:val="en-US"/>
        </w:rPr>
        <w:t>B Studies in the research field and other studies supporting the development of expertise 40-50 ECTS credits</w:t>
      </w:r>
    </w:p>
    <w:p w14:paraId="10876A76" w14:textId="77777777" w:rsidR="00AA3EFF" w:rsidRPr="00426B4F" w:rsidRDefault="00AA3EFF" w:rsidP="00AA3EFF">
      <w:pPr>
        <w:pStyle w:val="UTU-Kappale"/>
        <w:rPr>
          <w:szCs w:val="22"/>
          <w:lang w:val="en-US"/>
        </w:rPr>
      </w:pPr>
    </w:p>
    <w:p w14:paraId="360BED43" w14:textId="77777777" w:rsidR="00AA3EFF" w:rsidRPr="00426B4F" w:rsidRDefault="00AA3EFF" w:rsidP="00AA3EFF">
      <w:pPr>
        <w:pStyle w:val="UTU-Kappale"/>
        <w:rPr>
          <w:szCs w:val="22"/>
          <w:lang w:val="en-US"/>
        </w:rPr>
      </w:pPr>
      <w:r w:rsidRPr="00426B4F">
        <w:rPr>
          <w:szCs w:val="22"/>
          <w:lang w:val="en-US"/>
        </w:rPr>
        <w:tab/>
      </w:r>
      <w:r w:rsidRPr="00426B4F">
        <w:rPr>
          <w:szCs w:val="22"/>
          <w:lang w:val="en-US"/>
        </w:rPr>
        <w:tab/>
      </w:r>
      <w:r w:rsidRPr="00426B4F">
        <w:rPr>
          <w:szCs w:val="22"/>
          <w:lang w:val="en-US"/>
        </w:rPr>
        <w:tab/>
      </w:r>
      <w:r w:rsidRPr="00426B4F">
        <w:rPr>
          <w:szCs w:val="22"/>
          <w:lang w:val="en-US"/>
        </w:rPr>
        <w:tab/>
      </w:r>
      <w:r w:rsidRPr="00426B4F">
        <w:rPr>
          <w:szCs w:val="22"/>
          <w:lang w:val="en-US"/>
        </w:rPr>
        <w:tab/>
      </w:r>
      <w:r w:rsidRPr="00426B4F">
        <w:rPr>
          <w:szCs w:val="22"/>
          <w:lang w:val="en-US"/>
        </w:rPr>
        <w:tab/>
        <w:t>ECTS credits</w:t>
      </w:r>
    </w:p>
    <w:p w14:paraId="0299E641" w14:textId="77777777" w:rsidR="00AA3EFF" w:rsidRPr="00426B4F" w:rsidRDefault="00AA3EFF" w:rsidP="00AA3EFF">
      <w:pPr>
        <w:pStyle w:val="UTU-Kappale"/>
        <w:rPr>
          <w:szCs w:val="22"/>
          <w:lang w:val="en-US"/>
        </w:rPr>
      </w:pPr>
      <w:r w:rsidRPr="00426B4F">
        <w:rPr>
          <w:szCs w:val="22"/>
          <w:lang w:val="en-US"/>
        </w:rPr>
        <w:t>Studies in the research field</w:t>
      </w:r>
      <w:r w:rsidRPr="00426B4F">
        <w:rPr>
          <w:szCs w:val="22"/>
          <w:lang w:val="en-US"/>
        </w:rPr>
        <w:tab/>
      </w:r>
      <w:r w:rsidRPr="00426B4F">
        <w:rPr>
          <w:szCs w:val="22"/>
          <w:lang w:val="en-US"/>
        </w:rPr>
        <w:tab/>
      </w:r>
      <w:r w:rsidRPr="00426B4F">
        <w:rPr>
          <w:szCs w:val="22"/>
          <w:lang w:val="en-US"/>
        </w:rPr>
        <w:tab/>
      </w:r>
      <w:r w:rsidRPr="00426B4F">
        <w:rPr>
          <w:szCs w:val="22"/>
          <w:lang w:val="en-US"/>
        </w:rPr>
        <w:tab/>
      </w:r>
      <w:r w:rsidRPr="00426B4F">
        <w:rPr>
          <w:szCs w:val="22"/>
          <w:lang w:val="en-US"/>
        </w:rPr>
        <w:tab/>
        <w:t>min. 13</w:t>
      </w:r>
    </w:p>
    <w:p w14:paraId="652306F4" w14:textId="77777777" w:rsidR="00AA3EFF" w:rsidRPr="00426B4F" w:rsidRDefault="00AA3EFF" w:rsidP="00AA3EFF">
      <w:pPr>
        <w:pStyle w:val="UTU-Kappale"/>
        <w:rPr>
          <w:szCs w:val="22"/>
          <w:lang w:val="en-US"/>
        </w:rPr>
      </w:pPr>
      <w:r w:rsidRPr="00426B4F">
        <w:rPr>
          <w:szCs w:val="22"/>
          <w:lang w:val="en-US"/>
        </w:rPr>
        <w:t>Methodological and method studies</w:t>
      </w:r>
      <w:r w:rsidRPr="00426B4F">
        <w:rPr>
          <w:szCs w:val="22"/>
          <w:lang w:val="en-US"/>
        </w:rPr>
        <w:tab/>
      </w:r>
      <w:r w:rsidRPr="00426B4F">
        <w:rPr>
          <w:szCs w:val="22"/>
          <w:lang w:val="en-US"/>
        </w:rPr>
        <w:tab/>
      </w:r>
      <w:r w:rsidRPr="00426B4F">
        <w:rPr>
          <w:szCs w:val="22"/>
          <w:lang w:val="en-US"/>
        </w:rPr>
        <w:tab/>
      </w:r>
      <w:r w:rsidRPr="00426B4F">
        <w:rPr>
          <w:szCs w:val="22"/>
          <w:lang w:val="en-US"/>
        </w:rPr>
        <w:tab/>
        <w:t>min. 8</w:t>
      </w:r>
    </w:p>
    <w:p w14:paraId="0BCEB974" w14:textId="77777777" w:rsidR="00AA3EFF" w:rsidRPr="00426B4F" w:rsidRDefault="00AA3EFF" w:rsidP="00AA3EFF">
      <w:pPr>
        <w:pStyle w:val="UTU-Kappale"/>
        <w:rPr>
          <w:szCs w:val="22"/>
          <w:lang w:val="en-US"/>
        </w:rPr>
      </w:pPr>
      <w:r w:rsidRPr="00426B4F">
        <w:rPr>
          <w:szCs w:val="22"/>
          <w:lang w:val="en-US"/>
        </w:rPr>
        <w:t>Studies of research ethics and scientific writing</w:t>
      </w:r>
      <w:r w:rsidRPr="00426B4F">
        <w:rPr>
          <w:szCs w:val="22"/>
          <w:lang w:val="en-US"/>
        </w:rPr>
        <w:tab/>
      </w:r>
      <w:r w:rsidRPr="00426B4F">
        <w:rPr>
          <w:szCs w:val="22"/>
          <w:lang w:val="en-US"/>
        </w:rPr>
        <w:tab/>
      </w:r>
      <w:r w:rsidRPr="00426B4F">
        <w:rPr>
          <w:szCs w:val="22"/>
          <w:lang w:val="en-US"/>
        </w:rPr>
        <w:tab/>
      </w:r>
      <w:r w:rsidR="00426B4F" w:rsidRPr="00426B4F">
        <w:rPr>
          <w:szCs w:val="22"/>
          <w:lang w:val="en-US"/>
        </w:rPr>
        <w:tab/>
      </w:r>
      <w:r w:rsidRPr="00426B4F">
        <w:rPr>
          <w:szCs w:val="22"/>
          <w:lang w:val="en-US"/>
        </w:rPr>
        <w:t>min. 7</w:t>
      </w:r>
    </w:p>
    <w:p w14:paraId="14AD5675" w14:textId="77777777" w:rsidR="00AA3EFF" w:rsidRPr="00426B4F" w:rsidRDefault="00AA3EFF" w:rsidP="00AA3EFF">
      <w:pPr>
        <w:pStyle w:val="UTU-Kappale"/>
        <w:rPr>
          <w:szCs w:val="22"/>
          <w:lang w:val="en-US"/>
        </w:rPr>
      </w:pPr>
      <w:r w:rsidRPr="00426B4F">
        <w:rPr>
          <w:szCs w:val="22"/>
          <w:lang w:val="en-US"/>
        </w:rPr>
        <w:t>Presentation in a national or an international scientific conference</w:t>
      </w:r>
      <w:r w:rsidRPr="00426B4F">
        <w:rPr>
          <w:szCs w:val="22"/>
          <w:lang w:val="en-US"/>
        </w:rPr>
        <w:tab/>
      </w:r>
      <w:r w:rsidRPr="00426B4F">
        <w:rPr>
          <w:szCs w:val="22"/>
          <w:lang w:val="en-US"/>
        </w:rPr>
        <w:tab/>
      </w:r>
      <w:r w:rsidR="00426B4F" w:rsidRPr="00426B4F">
        <w:rPr>
          <w:szCs w:val="22"/>
          <w:lang w:val="en-US"/>
        </w:rPr>
        <w:tab/>
      </w:r>
      <w:r w:rsidRPr="00426B4F">
        <w:rPr>
          <w:szCs w:val="22"/>
          <w:lang w:val="en-US"/>
        </w:rPr>
        <w:t>2-12</w:t>
      </w:r>
    </w:p>
    <w:p w14:paraId="58DA8CA3" w14:textId="77777777" w:rsidR="00AA3EFF" w:rsidRPr="00426B4F" w:rsidRDefault="00AA3EFF" w:rsidP="00AA3EFF">
      <w:pPr>
        <w:pStyle w:val="UTU-Kappale"/>
        <w:rPr>
          <w:szCs w:val="22"/>
          <w:lang w:val="en-US"/>
        </w:rPr>
      </w:pPr>
      <w:r w:rsidRPr="00426B4F">
        <w:rPr>
          <w:szCs w:val="22"/>
          <w:lang w:val="en-US"/>
        </w:rPr>
        <w:t>Optional studies supporting the development of scientific expertise</w:t>
      </w:r>
      <w:r w:rsidRPr="00426B4F">
        <w:rPr>
          <w:szCs w:val="22"/>
          <w:lang w:val="en-US"/>
        </w:rPr>
        <w:tab/>
      </w:r>
      <w:r w:rsidRPr="00426B4F">
        <w:rPr>
          <w:szCs w:val="22"/>
          <w:lang w:val="en-US"/>
        </w:rPr>
        <w:tab/>
        <w:t>0-20</w:t>
      </w:r>
    </w:p>
    <w:p w14:paraId="535223A7" w14:textId="77777777" w:rsidR="00AA3EFF" w:rsidRPr="00426B4F" w:rsidRDefault="00AA3EFF" w:rsidP="00AA3EFF">
      <w:pPr>
        <w:pStyle w:val="UTU-Kappale"/>
        <w:rPr>
          <w:szCs w:val="22"/>
          <w:lang w:val="en-US"/>
        </w:rPr>
      </w:pPr>
      <w:r w:rsidRPr="00426B4F">
        <w:rPr>
          <w:szCs w:val="22"/>
          <w:lang w:val="en-US"/>
        </w:rPr>
        <w:t>Total</w:t>
      </w:r>
      <w:r w:rsidRPr="00426B4F">
        <w:rPr>
          <w:szCs w:val="22"/>
          <w:lang w:val="en-US"/>
        </w:rPr>
        <w:tab/>
      </w:r>
      <w:r w:rsidRPr="00426B4F">
        <w:rPr>
          <w:szCs w:val="22"/>
          <w:lang w:val="en-US"/>
        </w:rPr>
        <w:tab/>
      </w:r>
      <w:r w:rsidRPr="00426B4F">
        <w:rPr>
          <w:szCs w:val="22"/>
          <w:lang w:val="en-US"/>
        </w:rPr>
        <w:tab/>
      </w:r>
      <w:r w:rsidRPr="00426B4F">
        <w:rPr>
          <w:szCs w:val="22"/>
          <w:lang w:val="en-US"/>
        </w:rPr>
        <w:tab/>
      </w:r>
      <w:r w:rsidRPr="00426B4F">
        <w:rPr>
          <w:szCs w:val="22"/>
          <w:lang w:val="en-US"/>
        </w:rPr>
        <w:tab/>
      </w:r>
      <w:r w:rsidRPr="00426B4F">
        <w:rPr>
          <w:szCs w:val="22"/>
          <w:lang w:val="en-US"/>
        </w:rPr>
        <w:tab/>
        <w:t>40-50</w:t>
      </w:r>
    </w:p>
    <w:p w14:paraId="112EA0BA" w14:textId="77777777" w:rsidR="00AA3EFF" w:rsidRPr="00426B4F" w:rsidRDefault="00AA3EFF" w:rsidP="00AA3EFF">
      <w:pPr>
        <w:pStyle w:val="UTU-Kappale"/>
        <w:rPr>
          <w:szCs w:val="22"/>
          <w:lang w:val="en-US"/>
        </w:rPr>
      </w:pPr>
    </w:p>
    <w:p w14:paraId="44D8B7FE" w14:textId="77777777" w:rsidR="00AA3EFF" w:rsidRPr="00426B4F" w:rsidRDefault="00AA3EFF" w:rsidP="00AA3EFF">
      <w:pPr>
        <w:pStyle w:val="UTU-Kappale"/>
        <w:rPr>
          <w:szCs w:val="22"/>
          <w:lang w:val="en-US"/>
        </w:rPr>
      </w:pPr>
      <w:r w:rsidRPr="00426B4F">
        <w:rPr>
          <w:szCs w:val="22"/>
          <w:lang w:val="en-US"/>
        </w:rPr>
        <w:lastRenderedPageBreak/>
        <w:t xml:space="preserve">Doctoral </w:t>
      </w:r>
      <w:r w:rsidR="00200D88" w:rsidRPr="00426B4F">
        <w:rPr>
          <w:szCs w:val="22"/>
          <w:lang w:val="en-US"/>
        </w:rPr>
        <w:t>researcher</w:t>
      </w:r>
      <w:r w:rsidRPr="00426B4F">
        <w:rPr>
          <w:szCs w:val="22"/>
          <w:lang w:val="en-US"/>
        </w:rPr>
        <w:t xml:space="preserve">s have to complete at least 30 credits of obligatory studies in addition to the doctoral dissertation. The total amount of studies including both obligatory and optional studies must be at least 40 credits. The doctoral degree can contain a maximum of 50 credits of studies in addition to the doctoral dissertation. </w:t>
      </w:r>
    </w:p>
    <w:p w14:paraId="49175C7F" w14:textId="77777777" w:rsidR="00AA3EFF" w:rsidRPr="00426B4F" w:rsidRDefault="00AA3EFF" w:rsidP="00AA3EFF">
      <w:pPr>
        <w:pStyle w:val="UTU-Kappale"/>
        <w:rPr>
          <w:szCs w:val="22"/>
          <w:lang w:val="en-US"/>
        </w:rPr>
      </w:pPr>
    </w:p>
    <w:p w14:paraId="20444A15" w14:textId="77777777" w:rsidR="00AA3EFF" w:rsidRPr="00426B4F" w:rsidRDefault="00AA3EFF" w:rsidP="00AA3EFF">
      <w:pPr>
        <w:pStyle w:val="UTU-Kappale"/>
        <w:rPr>
          <w:szCs w:val="22"/>
          <w:lang w:val="en-US"/>
        </w:rPr>
      </w:pPr>
      <w:bookmarkStart w:id="33" w:name="_Toc37329134"/>
      <w:r w:rsidRPr="00426B4F">
        <w:rPr>
          <w:szCs w:val="22"/>
          <w:lang w:val="en-US"/>
        </w:rPr>
        <w:t>Studies included in the degree of Doctor of Philosophy (in Education)</w:t>
      </w:r>
      <w:bookmarkEnd w:id="33"/>
      <w:r w:rsidRPr="00426B4F">
        <w:rPr>
          <w:szCs w:val="22"/>
          <w:lang w:val="en-US"/>
        </w:rPr>
        <w:t>:</w:t>
      </w:r>
    </w:p>
    <w:p w14:paraId="76DAC837" w14:textId="77777777" w:rsidR="00AA3EFF" w:rsidRPr="00200D88" w:rsidRDefault="00AA3EFF" w:rsidP="00AA3EFF">
      <w:pPr>
        <w:pStyle w:val="UTU-Kappale"/>
        <w:rPr>
          <w:szCs w:val="22"/>
          <w:highlight w:val="yellow"/>
          <w:lang w:val="en-US"/>
        </w:rPr>
      </w:pPr>
    </w:p>
    <w:p w14:paraId="423FD5D9" w14:textId="77777777" w:rsidR="00AA3EFF" w:rsidRPr="00D47703" w:rsidRDefault="00AA3EFF" w:rsidP="00AA3EFF">
      <w:pPr>
        <w:pStyle w:val="UTU-Kappale"/>
        <w:rPr>
          <w:b/>
          <w:szCs w:val="22"/>
          <w:lang w:val="en-US"/>
        </w:rPr>
      </w:pPr>
      <w:r w:rsidRPr="00D47703">
        <w:rPr>
          <w:b/>
          <w:szCs w:val="22"/>
          <w:lang w:val="en-US"/>
        </w:rPr>
        <w:t xml:space="preserve">A Dissertation and Its Public Defence and Participation in Supervisor's Guidance, 200 ECTS credits </w:t>
      </w:r>
    </w:p>
    <w:p w14:paraId="25FBC704" w14:textId="77777777" w:rsidR="00AA3EFF" w:rsidRPr="00D47703" w:rsidRDefault="00AA3EFF" w:rsidP="00AA3EFF">
      <w:pPr>
        <w:pStyle w:val="UTU-Kappale"/>
        <w:rPr>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228"/>
      </w:tblGrid>
      <w:tr w:rsidR="00AA3EFF" w:rsidRPr="00D91250" w14:paraId="620C7048" w14:textId="77777777" w:rsidTr="00200D88">
        <w:tc>
          <w:tcPr>
            <w:tcW w:w="2410" w:type="dxa"/>
            <w:hideMark/>
          </w:tcPr>
          <w:p w14:paraId="470EAE7B" w14:textId="77777777" w:rsidR="00AA3EFF" w:rsidRPr="00D47703" w:rsidRDefault="00AA3EFF" w:rsidP="00200D88">
            <w:pPr>
              <w:pStyle w:val="UTU-Kappale"/>
              <w:rPr>
                <w:szCs w:val="22"/>
              </w:rPr>
            </w:pPr>
            <w:r w:rsidRPr="00D47703">
              <w:rPr>
                <w:szCs w:val="22"/>
              </w:rPr>
              <w:t>Learning outcomes</w:t>
            </w:r>
          </w:p>
        </w:tc>
        <w:tc>
          <w:tcPr>
            <w:tcW w:w="7228" w:type="dxa"/>
          </w:tcPr>
          <w:p w14:paraId="19489035" w14:textId="77777777" w:rsidR="00AA3EFF" w:rsidRPr="00D47703" w:rsidRDefault="00AA3EFF" w:rsidP="00200D88">
            <w:pPr>
              <w:pStyle w:val="UTU-Kappale"/>
              <w:rPr>
                <w:szCs w:val="22"/>
                <w:lang w:val="en-US"/>
              </w:rPr>
            </w:pPr>
            <w:r w:rsidRPr="00D47703">
              <w:rPr>
                <w:szCs w:val="22"/>
                <w:lang w:val="en-US"/>
              </w:rPr>
              <w:t xml:space="preserve">After the doctoral dissertation is completed, the doctoral </w:t>
            </w:r>
            <w:r w:rsidR="00200D88" w:rsidRPr="00D47703">
              <w:rPr>
                <w:szCs w:val="22"/>
                <w:lang w:val="en-US"/>
              </w:rPr>
              <w:t>researcher</w:t>
            </w:r>
            <w:r w:rsidRPr="00D47703">
              <w:rPr>
                <w:szCs w:val="22"/>
                <w:lang w:val="en-US"/>
              </w:rPr>
              <w:t xml:space="preserve"> has acquired a deep knowledge of their research theme and skills to independently and critically apply methods of scientific research and produce new scientific information. The doctoral </w:t>
            </w:r>
            <w:r w:rsidR="00200D88" w:rsidRPr="00D47703">
              <w:rPr>
                <w:szCs w:val="22"/>
                <w:lang w:val="en-US"/>
              </w:rPr>
              <w:t>researcher</w:t>
            </w:r>
            <w:r w:rsidRPr="00D47703">
              <w:rPr>
                <w:szCs w:val="22"/>
                <w:lang w:val="en-US"/>
              </w:rPr>
              <w:t xml:space="preserve"> has also defended the dissertation in public. </w:t>
            </w:r>
          </w:p>
          <w:p w14:paraId="0FD10DD5" w14:textId="77777777" w:rsidR="00AA3EFF" w:rsidRPr="00D47703" w:rsidRDefault="00AA3EFF" w:rsidP="00200D88">
            <w:pPr>
              <w:pStyle w:val="UTU-Kappale"/>
              <w:rPr>
                <w:szCs w:val="22"/>
                <w:lang w:val="en-US"/>
              </w:rPr>
            </w:pPr>
          </w:p>
        </w:tc>
      </w:tr>
      <w:tr w:rsidR="00AA3EFF" w:rsidRPr="00D91250" w14:paraId="2B9D3EFD" w14:textId="77777777" w:rsidTr="00200D88">
        <w:tc>
          <w:tcPr>
            <w:tcW w:w="2410" w:type="dxa"/>
            <w:hideMark/>
          </w:tcPr>
          <w:p w14:paraId="123C5413" w14:textId="77777777" w:rsidR="00AA3EFF" w:rsidRPr="00D47703" w:rsidRDefault="00AA3EFF" w:rsidP="00200D88">
            <w:pPr>
              <w:pStyle w:val="UTU-Kappale"/>
              <w:rPr>
                <w:szCs w:val="22"/>
              </w:rPr>
            </w:pPr>
            <w:r w:rsidRPr="00D47703">
              <w:rPr>
                <w:szCs w:val="22"/>
              </w:rPr>
              <w:t>Contents</w:t>
            </w:r>
          </w:p>
        </w:tc>
        <w:tc>
          <w:tcPr>
            <w:tcW w:w="7228" w:type="dxa"/>
          </w:tcPr>
          <w:p w14:paraId="2F720F2E" w14:textId="77777777" w:rsidR="00AA3EFF" w:rsidRPr="00D47703" w:rsidRDefault="00AA3EFF" w:rsidP="00200D88">
            <w:pPr>
              <w:pStyle w:val="UTU-Kappale"/>
              <w:rPr>
                <w:szCs w:val="22"/>
                <w:lang w:val="en-US"/>
              </w:rPr>
            </w:pPr>
            <w:r w:rsidRPr="00D47703">
              <w:rPr>
                <w:szCs w:val="22"/>
                <w:lang w:val="en-US"/>
              </w:rPr>
              <w:t>Doctoral dissertation and it’s public defence (see the requirements of the doctoral dissertation).</w:t>
            </w:r>
          </w:p>
          <w:p w14:paraId="45BD2CFB" w14:textId="77777777" w:rsidR="00AA3EFF" w:rsidRPr="00D47703" w:rsidRDefault="00AA3EFF" w:rsidP="00200D88">
            <w:pPr>
              <w:pStyle w:val="UTU-Kappale"/>
              <w:rPr>
                <w:szCs w:val="22"/>
                <w:lang w:val="en-US"/>
              </w:rPr>
            </w:pPr>
            <w:r w:rsidRPr="00D47703">
              <w:rPr>
                <w:szCs w:val="22"/>
                <w:lang w:val="en-US"/>
              </w:rPr>
              <w:t>Participation in supervision according to the supervision plan.</w:t>
            </w:r>
          </w:p>
          <w:p w14:paraId="057367CA" w14:textId="77777777" w:rsidR="00AA3EFF" w:rsidRPr="00D47703" w:rsidRDefault="00AA3EFF" w:rsidP="00200D88">
            <w:pPr>
              <w:pStyle w:val="UTU-Kappale"/>
              <w:rPr>
                <w:szCs w:val="22"/>
                <w:lang w:val="en-US"/>
              </w:rPr>
            </w:pPr>
            <w:r w:rsidRPr="00D47703">
              <w:rPr>
                <w:szCs w:val="22"/>
                <w:lang w:val="en-US"/>
              </w:rPr>
              <w:t xml:space="preserve">Participation in the operation of a possible follow-up group. </w:t>
            </w:r>
          </w:p>
          <w:p w14:paraId="37615240" w14:textId="77777777" w:rsidR="00AA3EFF" w:rsidRPr="00D47703" w:rsidRDefault="00AA3EFF" w:rsidP="00200D88">
            <w:pPr>
              <w:pStyle w:val="UTU-Kappale"/>
              <w:rPr>
                <w:szCs w:val="22"/>
                <w:lang w:val="en-US"/>
              </w:rPr>
            </w:pPr>
          </w:p>
        </w:tc>
      </w:tr>
    </w:tbl>
    <w:p w14:paraId="4A862C4D" w14:textId="77777777" w:rsidR="00AA3EFF" w:rsidRPr="00200D88" w:rsidRDefault="00AA3EFF" w:rsidP="00AA3EFF">
      <w:pPr>
        <w:pStyle w:val="UTU-Kappale"/>
        <w:rPr>
          <w:szCs w:val="22"/>
          <w:lang w:val="en-US"/>
        </w:rPr>
      </w:pPr>
      <w:r w:rsidRPr="00D47703">
        <w:rPr>
          <w:szCs w:val="22"/>
          <w:lang w:val="en-US"/>
        </w:rPr>
        <w:t>Evaluation</w:t>
      </w:r>
      <w:r w:rsidRPr="00D47703">
        <w:rPr>
          <w:szCs w:val="22"/>
          <w:lang w:val="en-US"/>
        </w:rPr>
        <w:tab/>
      </w:r>
      <w:r w:rsidRPr="00D47703">
        <w:rPr>
          <w:szCs w:val="22"/>
          <w:lang w:val="en-US"/>
        </w:rPr>
        <w:tab/>
        <w:t xml:space="preserve">fail / pass / pass with </w:t>
      </w:r>
      <w:r w:rsidR="00D47703" w:rsidRPr="00D47703">
        <w:rPr>
          <w:szCs w:val="22"/>
          <w:lang w:val="en-US"/>
        </w:rPr>
        <w:t>honours</w:t>
      </w:r>
    </w:p>
    <w:p w14:paraId="185E6F40" w14:textId="77777777" w:rsidR="00AA3EFF" w:rsidRPr="00200D88" w:rsidRDefault="00AA3EFF" w:rsidP="00AA3EFF">
      <w:pPr>
        <w:pStyle w:val="UTU-Kappale"/>
        <w:rPr>
          <w:szCs w:val="22"/>
          <w:lang w:val="en-US"/>
        </w:rPr>
      </w:pPr>
      <w:r w:rsidRPr="00200D88">
        <w:rPr>
          <w:szCs w:val="22"/>
          <w:lang w:val="en-US"/>
        </w:rPr>
        <w:tab/>
      </w:r>
    </w:p>
    <w:p w14:paraId="79DEA597" w14:textId="77777777" w:rsidR="00AA3EFF" w:rsidRPr="00200D88" w:rsidRDefault="00AA3EFF" w:rsidP="00AA3EFF">
      <w:pPr>
        <w:pStyle w:val="UTU-Kappale"/>
        <w:rPr>
          <w:szCs w:val="22"/>
          <w:lang w:val="en-US"/>
        </w:rPr>
      </w:pPr>
    </w:p>
    <w:p w14:paraId="6D838CA9" w14:textId="77777777" w:rsidR="00AA3EFF" w:rsidRPr="00D47703" w:rsidRDefault="00AA3EFF" w:rsidP="00AA3EFF">
      <w:pPr>
        <w:pStyle w:val="UTU-Kappale"/>
        <w:rPr>
          <w:b/>
          <w:szCs w:val="22"/>
          <w:lang w:val="en-US"/>
        </w:rPr>
      </w:pPr>
      <w:r w:rsidRPr="00D47703">
        <w:rPr>
          <w:b/>
          <w:szCs w:val="22"/>
          <w:lang w:val="en-US"/>
        </w:rPr>
        <w:t>B Studies in the field of education and relevant for the development of expertise, 40-50 credits</w:t>
      </w:r>
    </w:p>
    <w:p w14:paraId="6AB82481" w14:textId="77777777" w:rsidR="00AA3EFF" w:rsidRPr="00D47703" w:rsidRDefault="00AA3EFF" w:rsidP="00AA3EFF">
      <w:pPr>
        <w:pStyle w:val="UTU-Kappale"/>
        <w:rPr>
          <w:szCs w:val="22"/>
          <w:lang w:val="en-US"/>
        </w:rPr>
      </w:pPr>
    </w:p>
    <w:p w14:paraId="355D6578" w14:textId="77777777" w:rsidR="00AA3EFF" w:rsidRPr="00D47703" w:rsidRDefault="00AA3EFF" w:rsidP="00AA3EFF">
      <w:pPr>
        <w:pStyle w:val="UTU-Kappale"/>
        <w:rPr>
          <w:szCs w:val="22"/>
          <w:lang w:val="en-US"/>
        </w:rPr>
      </w:pPr>
    </w:p>
    <w:p w14:paraId="5B0A890E" w14:textId="77777777" w:rsidR="00AA3EFF" w:rsidRPr="00D47703" w:rsidRDefault="00AA3EFF" w:rsidP="00AA3EFF">
      <w:pPr>
        <w:pStyle w:val="UTU-Kappale"/>
        <w:rPr>
          <w:b/>
          <w:szCs w:val="22"/>
          <w:lang w:val="en-US"/>
        </w:rPr>
      </w:pPr>
      <w:r w:rsidRPr="00D47703">
        <w:rPr>
          <w:szCs w:val="22"/>
          <w:lang w:val="en-US"/>
        </w:rPr>
        <w:tab/>
        <w:t xml:space="preserve">                    </w:t>
      </w:r>
      <w:r w:rsidRPr="00D47703">
        <w:rPr>
          <w:b/>
          <w:szCs w:val="22"/>
          <w:lang w:val="en-US"/>
        </w:rPr>
        <w:t>Studies in research field (obligatory, at least 13 credits; inc. the seminars of the DP)</w:t>
      </w:r>
    </w:p>
    <w:tbl>
      <w:tblPr>
        <w:tblStyle w:val="TableGrid"/>
        <w:tblW w:w="98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8"/>
        <w:gridCol w:w="7661"/>
      </w:tblGrid>
      <w:tr w:rsidR="00AA3EFF" w:rsidRPr="00D91250" w14:paraId="4B548ADD" w14:textId="77777777" w:rsidTr="00222E73">
        <w:tc>
          <w:tcPr>
            <w:tcW w:w="2228" w:type="dxa"/>
          </w:tcPr>
          <w:p w14:paraId="3E38BD78" w14:textId="77777777" w:rsidR="00AA3EFF" w:rsidRPr="00D47703" w:rsidRDefault="00AA3EFF" w:rsidP="00200D88">
            <w:pPr>
              <w:pStyle w:val="UTU-Kappale"/>
              <w:rPr>
                <w:szCs w:val="22"/>
                <w:lang w:val="en-US"/>
              </w:rPr>
            </w:pPr>
          </w:p>
        </w:tc>
        <w:tc>
          <w:tcPr>
            <w:tcW w:w="7661" w:type="dxa"/>
          </w:tcPr>
          <w:p w14:paraId="21C98734" w14:textId="77777777" w:rsidR="00AA3EFF" w:rsidRPr="00D47703" w:rsidRDefault="00AA3EFF" w:rsidP="00200D88">
            <w:pPr>
              <w:pStyle w:val="UTU-Kappale"/>
              <w:rPr>
                <w:szCs w:val="22"/>
                <w:lang w:val="en-US"/>
              </w:rPr>
            </w:pPr>
          </w:p>
        </w:tc>
      </w:tr>
      <w:tr w:rsidR="00AA3EFF" w:rsidRPr="00D91250" w14:paraId="52EE19D2" w14:textId="77777777" w:rsidTr="00222E73">
        <w:tc>
          <w:tcPr>
            <w:tcW w:w="2228" w:type="dxa"/>
            <w:hideMark/>
          </w:tcPr>
          <w:p w14:paraId="05602A3D" w14:textId="77777777" w:rsidR="00AA3EFF" w:rsidRPr="00D47703" w:rsidRDefault="00AA3EFF" w:rsidP="00200D88">
            <w:pPr>
              <w:pStyle w:val="UTU-Kappale"/>
              <w:rPr>
                <w:szCs w:val="22"/>
              </w:rPr>
            </w:pPr>
            <w:r w:rsidRPr="00D47703">
              <w:rPr>
                <w:szCs w:val="22"/>
              </w:rPr>
              <w:t>Learning outcomes</w:t>
            </w:r>
          </w:p>
        </w:tc>
        <w:tc>
          <w:tcPr>
            <w:tcW w:w="7661" w:type="dxa"/>
            <w:hideMark/>
          </w:tcPr>
          <w:p w14:paraId="5541137E" w14:textId="77777777" w:rsidR="00AA3EFF" w:rsidRPr="00D47703" w:rsidRDefault="00AA3EFF" w:rsidP="00200D88">
            <w:pPr>
              <w:pStyle w:val="UTU-Kappale"/>
              <w:rPr>
                <w:szCs w:val="22"/>
                <w:lang w:val="en-US"/>
              </w:rPr>
            </w:pPr>
            <w:r w:rsidRPr="00D47703">
              <w:rPr>
                <w:szCs w:val="22"/>
                <w:lang w:val="en-US"/>
              </w:rPr>
              <w:t xml:space="preserve">The doctoral </w:t>
            </w:r>
            <w:r w:rsidR="00200D88" w:rsidRPr="00D47703">
              <w:rPr>
                <w:szCs w:val="22"/>
                <w:lang w:val="en-US"/>
              </w:rPr>
              <w:t>researcher</w:t>
            </w:r>
            <w:r w:rsidRPr="00D47703">
              <w:rPr>
                <w:szCs w:val="22"/>
                <w:lang w:val="en-US"/>
              </w:rPr>
              <w:t xml:space="preserve"> is familiar with the field of research in education and its current discourse. The doctoral </w:t>
            </w:r>
            <w:r w:rsidR="00200D88" w:rsidRPr="00D47703">
              <w:rPr>
                <w:szCs w:val="22"/>
                <w:lang w:val="en-US"/>
              </w:rPr>
              <w:t>researcher</w:t>
            </w:r>
            <w:r w:rsidRPr="00D47703">
              <w:rPr>
                <w:szCs w:val="22"/>
                <w:lang w:val="en-US"/>
              </w:rPr>
              <w:t xml:space="preserve"> has acquired skills for scientific conversation and argumentation concerning their research theme. He/she is also able to give feedback on the research of others.</w:t>
            </w:r>
          </w:p>
          <w:p w14:paraId="3C959E7E" w14:textId="77777777" w:rsidR="00D47703" w:rsidRPr="00D47703" w:rsidRDefault="00D47703" w:rsidP="00200D88">
            <w:pPr>
              <w:pStyle w:val="UTU-Kappale"/>
              <w:rPr>
                <w:szCs w:val="22"/>
                <w:lang w:val="en-US"/>
              </w:rPr>
            </w:pPr>
          </w:p>
        </w:tc>
      </w:tr>
      <w:tr w:rsidR="00AA3EFF" w:rsidRPr="00D91250" w14:paraId="4F020530" w14:textId="77777777" w:rsidTr="00222E73">
        <w:tc>
          <w:tcPr>
            <w:tcW w:w="2228" w:type="dxa"/>
            <w:hideMark/>
          </w:tcPr>
          <w:p w14:paraId="13616329" w14:textId="77777777" w:rsidR="00AA3EFF" w:rsidRPr="00D47703" w:rsidRDefault="00AA3EFF" w:rsidP="00200D88">
            <w:pPr>
              <w:pStyle w:val="UTU-Kappale"/>
              <w:rPr>
                <w:szCs w:val="22"/>
              </w:rPr>
            </w:pPr>
            <w:r w:rsidRPr="00D47703">
              <w:rPr>
                <w:szCs w:val="22"/>
              </w:rPr>
              <w:t>Contents</w:t>
            </w:r>
          </w:p>
        </w:tc>
        <w:tc>
          <w:tcPr>
            <w:tcW w:w="7661" w:type="dxa"/>
          </w:tcPr>
          <w:p w14:paraId="1A25D584" w14:textId="77777777" w:rsidR="00AA3EFF" w:rsidRPr="00D47703" w:rsidRDefault="00AA3EFF" w:rsidP="00200D88">
            <w:pPr>
              <w:pStyle w:val="UTU-Kappale"/>
              <w:rPr>
                <w:szCs w:val="22"/>
                <w:lang w:val="en-US"/>
              </w:rPr>
            </w:pPr>
            <w:r w:rsidRPr="00D47703">
              <w:rPr>
                <w:szCs w:val="22"/>
                <w:lang w:val="en-US"/>
              </w:rPr>
              <w:t>The study module can be completed as follows:</w:t>
            </w:r>
          </w:p>
          <w:p w14:paraId="387CF694" w14:textId="77777777" w:rsidR="00AA3EFF" w:rsidRPr="00D47703" w:rsidRDefault="00AA3EFF" w:rsidP="00D47703">
            <w:pPr>
              <w:pStyle w:val="UTU-Kappale"/>
              <w:numPr>
                <w:ilvl w:val="0"/>
                <w:numId w:val="40"/>
              </w:numPr>
              <w:rPr>
                <w:szCs w:val="22"/>
                <w:lang w:val="en-US"/>
              </w:rPr>
            </w:pPr>
            <w:r w:rsidRPr="00D47703">
              <w:rPr>
                <w:szCs w:val="22"/>
                <w:lang w:val="en-US"/>
              </w:rPr>
              <w:t>By participating in postgraduate seminars of the doctoral programme or similar party and to present the progress of the dissertation regularly in the seminars (obligatory, 8 credits) AND</w:t>
            </w:r>
          </w:p>
          <w:p w14:paraId="2D0C6C80" w14:textId="77777777" w:rsidR="00AA3EFF" w:rsidRPr="00D47703" w:rsidRDefault="00AA3EFF" w:rsidP="00D47703">
            <w:pPr>
              <w:pStyle w:val="UTU-Kappale"/>
              <w:numPr>
                <w:ilvl w:val="0"/>
                <w:numId w:val="40"/>
              </w:numPr>
              <w:rPr>
                <w:szCs w:val="22"/>
                <w:lang w:val="en-US"/>
              </w:rPr>
            </w:pPr>
            <w:r w:rsidRPr="00D47703">
              <w:rPr>
                <w:szCs w:val="22"/>
                <w:lang w:val="en-US"/>
              </w:rPr>
              <w:t xml:space="preserve">By participating in courses and seminars intended for doctoral </w:t>
            </w:r>
            <w:r w:rsidR="00200D88" w:rsidRPr="00D47703">
              <w:rPr>
                <w:szCs w:val="22"/>
                <w:lang w:val="en-US"/>
              </w:rPr>
              <w:t>researcher</w:t>
            </w:r>
            <w:r w:rsidRPr="00D47703">
              <w:rPr>
                <w:szCs w:val="22"/>
                <w:lang w:val="en-US"/>
              </w:rPr>
              <w:t>s on the current questions in the field of education (e.g. reading seminars of the faculty).OR</w:t>
            </w:r>
          </w:p>
          <w:p w14:paraId="50AB3115" w14:textId="77777777" w:rsidR="00AA3EFF" w:rsidRPr="00D47703" w:rsidRDefault="00AA3EFF" w:rsidP="00D47703">
            <w:pPr>
              <w:pStyle w:val="UTU-Kappale"/>
              <w:numPr>
                <w:ilvl w:val="0"/>
                <w:numId w:val="40"/>
              </w:numPr>
              <w:rPr>
                <w:szCs w:val="22"/>
                <w:lang w:val="en-US"/>
              </w:rPr>
            </w:pPr>
            <w:r w:rsidRPr="00D47703">
              <w:rPr>
                <w:szCs w:val="22"/>
                <w:lang w:val="en-US"/>
              </w:rPr>
              <w:t>By participating in open lectures, seminars or public defences of doctoral dissertations. The information on the participations is collected in the lecture and seminar pass. A total of 30 hours of participation amounts to three credits (max. 6 credits). OR</w:t>
            </w:r>
          </w:p>
          <w:p w14:paraId="5286D083" w14:textId="77777777" w:rsidR="00AA3EFF" w:rsidRPr="00D47703" w:rsidRDefault="00AA3EFF" w:rsidP="00D47703">
            <w:pPr>
              <w:pStyle w:val="UTU-Kappale"/>
              <w:numPr>
                <w:ilvl w:val="0"/>
                <w:numId w:val="40"/>
              </w:numPr>
              <w:rPr>
                <w:szCs w:val="22"/>
                <w:lang w:val="en-US"/>
              </w:rPr>
            </w:pPr>
            <w:r w:rsidRPr="00D47703">
              <w:rPr>
                <w:szCs w:val="22"/>
                <w:lang w:val="en-US"/>
              </w:rPr>
              <w:t xml:space="preserve">By writing an essay or literature review or passing a book exam related to research in the field of education. </w:t>
            </w:r>
          </w:p>
          <w:p w14:paraId="18FA2249" w14:textId="77777777" w:rsidR="00AA3EFF" w:rsidRPr="00D47703" w:rsidRDefault="00AA3EFF" w:rsidP="00200D88">
            <w:pPr>
              <w:pStyle w:val="UTU-Kappale"/>
              <w:rPr>
                <w:szCs w:val="22"/>
                <w:lang w:val="en-US"/>
              </w:rPr>
            </w:pPr>
          </w:p>
        </w:tc>
      </w:tr>
    </w:tbl>
    <w:p w14:paraId="1B8DE4E5" w14:textId="77777777" w:rsidR="00AA3EFF" w:rsidRPr="00200D88" w:rsidRDefault="00AA3EFF" w:rsidP="00AA3EFF">
      <w:pPr>
        <w:pStyle w:val="UTU-Kappale"/>
        <w:rPr>
          <w:szCs w:val="22"/>
          <w:lang w:val="en-US"/>
        </w:rPr>
      </w:pPr>
    </w:p>
    <w:tbl>
      <w:tblPr>
        <w:tblStyle w:val="TableGrid"/>
        <w:tblW w:w="98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4"/>
        <w:gridCol w:w="7577"/>
        <w:gridCol w:w="108"/>
      </w:tblGrid>
      <w:tr w:rsidR="00AA3EFF" w:rsidRPr="00D91250" w14:paraId="0166752D" w14:textId="77777777" w:rsidTr="00200D88">
        <w:trPr>
          <w:gridAfter w:val="1"/>
          <w:wAfter w:w="108" w:type="dxa"/>
        </w:trPr>
        <w:tc>
          <w:tcPr>
            <w:tcW w:w="2204" w:type="dxa"/>
          </w:tcPr>
          <w:p w14:paraId="2D92F298" w14:textId="77777777" w:rsidR="00AA3EFF" w:rsidRPr="00200D88" w:rsidRDefault="00AA3EFF" w:rsidP="00200D88">
            <w:pPr>
              <w:pStyle w:val="UTU-Kappale"/>
              <w:rPr>
                <w:szCs w:val="22"/>
                <w:lang w:val="en-US"/>
              </w:rPr>
            </w:pPr>
          </w:p>
        </w:tc>
        <w:tc>
          <w:tcPr>
            <w:tcW w:w="7577" w:type="dxa"/>
          </w:tcPr>
          <w:p w14:paraId="79717D0B" w14:textId="77777777" w:rsidR="00AA3EFF" w:rsidRPr="00D47703" w:rsidRDefault="00AA3EFF" w:rsidP="00200D88">
            <w:pPr>
              <w:pStyle w:val="UTU-Kappale"/>
              <w:rPr>
                <w:b/>
                <w:szCs w:val="22"/>
                <w:lang w:val="en-US"/>
              </w:rPr>
            </w:pPr>
            <w:r w:rsidRPr="00D47703">
              <w:rPr>
                <w:b/>
                <w:szCs w:val="22"/>
                <w:lang w:val="en-US"/>
              </w:rPr>
              <w:t xml:space="preserve">  Methodological and Method Studies (obligatory, 8 credits)</w:t>
            </w:r>
          </w:p>
          <w:p w14:paraId="11D7084F" w14:textId="77777777" w:rsidR="00AA3EFF" w:rsidRPr="00D47703" w:rsidRDefault="00AA3EFF" w:rsidP="00200D88">
            <w:pPr>
              <w:pStyle w:val="UTU-Kappale"/>
              <w:rPr>
                <w:b/>
                <w:szCs w:val="22"/>
                <w:lang w:val="en-US"/>
              </w:rPr>
            </w:pPr>
          </w:p>
        </w:tc>
      </w:tr>
      <w:tr w:rsidR="00AA3EFF" w:rsidRPr="00D91250" w14:paraId="1BE11369" w14:textId="77777777" w:rsidTr="00200D88">
        <w:tc>
          <w:tcPr>
            <w:tcW w:w="2204" w:type="dxa"/>
            <w:hideMark/>
          </w:tcPr>
          <w:p w14:paraId="52A9F4D8" w14:textId="77777777" w:rsidR="00AA3EFF" w:rsidRPr="00200D88" w:rsidRDefault="00AA3EFF" w:rsidP="00200D88">
            <w:pPr>
              <w:pStyle w:val="UTU-Kappale"/>
              <w:rPr>
                <w:szCs w:val="22"/>
              </w:rPr>
            </w:pPr>
            <w:r w:rsidRPr="00200D88">
              <w:rPr>
                <w:szCs w:val="22"/>
              </w:rPr>
              <w:t>Learning outcomes</w:t>
            </w:r>
          </w:p>
        </w:tc>
        <w:tc>
          <w:tcPr>
            <w:tcW w:w="7577" w:type="dxa"/>
            <w:gridSpan w:val="2"/>
          </w:tcPr>
          <w:p w14:paraId="5D22F6D5" w14:textId="77777777" w:rsidR="00AA3EFF" w:rsidRPr="00D47703" w:rsidRDefault="00AA3EFF" w:rsidP="00200D88">
            <w:pPr>
              <w:pStyle w:val="UTU-Kappale"/>
              <w:rPr>
                <w:szCs w:val="22"/>
                <w:lang w:val="en-US"/>
              </w:rPr>
            </w:pPr>
            <w:r w:rsidRPr="00D47703">
              <w:rPr>
                <w:szCs w:val="22"/>
                <w:lang w:val="en-US"/>
              </w:rPr>
              <w:t xml:space="preserve">The doctoral </w:t>
            </w:r>
            <w:r w:rsidR="00200D88" w:rsidRPr="00D47703">
              <w:rPr>
                <w:szCs w:val="22"/>
                <w:lang w:val="en-US"/>
              </w:rPr>
              <w:t>researcher</w:t>
            </w:r>
            <w:r w:rsidRPr="00D47703">
              <w:rPr>
                <w:szCs w:val="22"/>
                <w:lang w:val="en-US"/>
              </w:rPr>
              <w:t>s have acquired knowledge of research methods and analysis, especially relevant for the dissertation research.</w:t>
            </w:r>
          </w:p>
          <w:p w14:paraId="2164320E" w14:textId="77777777" w:rsidR="00AA3EFF" w:rsidRPr="00D47703" w:rsidRDefault="00AA3EFF" w:rsidP="00200D88">
            <w:pPr>
              <w:pStyle w:val="UTU-Kappale"/>
              <w:rPr>
                <w:szCs w:val="22"/>
                <w:lang w:val="en-US"/>
              </w:rPr>
            </w:pPr>
          </w:p>
        </w:tc>
      </w:tr>
      <w:tr w:rsidR="00AA3EFF" w:rsidRPr="00D91250" w14:paraId="6E495E3B" w14:textId="77777777" w:rsidTr="00200D88">
        <w:tc>
          <w:tcPr>
            <w:tcW w:w="2204" w:type="dxa"/>
          </w:tcPr>
          <w:p w14:paraId="24B27232" w14:textId="77777777" w:rsidR="00AA3EFF" w:rsidRPr="00200D88" w:rsidRDefault="00AA3EFF" w:rsidP="00200D88">
            <w:pPr>
              <w:pStyle w:val="UTU-Kappale"/>
              <w:rPr>
                <w:szCs w:val="22"/>
              </w:rPr>
            </w:pPr>
            <w:r w:rsidRPr="00200D88">
              <w:rPr>
                <w:szCs w:val="22"/>
              </w:rPr>
              <w:t>Contents</w:t>
            </w:r>
          </w:p>
          <w:p w14:paraId="6CD3B3D7" w14:textId="77777777" w:rsidR="00AA3EFF" w:rsidRPr="00200D88" w:rsidRDefault="00AA3EFF" w:rsidP="00200D88">
            <w:pPr>
              <w:pStyle w:val="UTU-Kappale"/>
              <w:rPr>
                <w:szCs w:val="22"/>
              </w:rPr>
            </w:pPr>
          </w:p>
          <w:p w14:paraId="10A72A7B" w14:textId="77777777" w:rsidR="00AA3EFF" w:rsidRPr="00200D88" w:rsidRDefault="00AA3EFF" w:rsidP="00200D88">
            <w:pPr>
              <w:pStyle w:val="UTU-Kappale"/>
              <w:rPr>
                <w:szCs w:val="22"/>
              </w:rPr>
            </w:pPr>
          </w:p>
          <w:p w14:paraId="78156F65" w14:textId="77777777" w:rsidR="00AA3EFF" w:rsidRPr="00200D88" w:rsidRDefault="00AA3EFF" w:rsidP="00200D88">
            <w:pPr>
              <w:pStyle w:val="UTU-Kappale"/>
              <w:rPr>
                <w:szCs w:val="22"/>
              </w:rPr>
            </w:pPr>
          </w:p>
          <w:p w14:paraId="695F772A" w14:textId="77777777" w:rsidR="00AA3EFF" w:rsidRPr="00200D88" w:rsidRDefault="00AA3EFF" w:rsidP="00200D88">
            <w:pPr>
              <w:pStyle w:val="UTU-Kappale"/>
              <w:rPr>
                <w:szCs w:val="22"/>
              </w:rPr>
            </w:pPr>
          </w:p>
          <w:p w14:paraId="0E6B81AB" w14:textId="77777777" w:rsidR="00AA3EFF" w:rsidRPr="00200D88" w:rsidRDefault="00AA3EFF" w:rsidP="00200D88">
            <w:pPr>
              <w:pStyle w:val="UTU-Kappale"/>
              <w:rPr>
                <w:szCs w:val="22"/>
              </w:rPr>
            </w:pPr>
          </w:p>
        </w:tc>
        <w:tc>
          <w:tcPr>
            <w:tcW w:w="7577" w:type="dxa"/>
            <w:gridSpan w:val="2"/>
          </w:tcPr>
          <w:p w14:paraId="4D5A36D1" w14:textId="77777777" w:rsidR="00AA3EFF" w:rsidRPr="00D47703" w:rsidRDefault="00AA3EFF" w:rsidP="00200D88">
            <w:pPr>
              <w:pStyle w:val="UTU-Kappale"/>
              <w:rPr>
                <w:szCs w:val="22"/>
                <w:lang w:val="en-US"/>
              </w:rPr>
            </w:pPr>
            <w:r w:rsidRPr="00D47703">
              <w:rPr>
                <w:szCs w:val="22"/>
                <w:lang w:val="en-US"/>
              </w:rPr>
              <w:lastRenderedPageBreak/>
              <w:t xml:space="preserve">The study module can be completed as follows: </w:t>
            </w:r>
          </w:p>
          <w:p w14:paraId="18F5C486" w14:textId="77777777" w:rsidR="00AA3EFF" w:rsidRPr="00D47703" w:rsidRDefault="00AA3EFF" w:rsidP="00D47703">
            <w:pPr>
              <w:pStyle w:val="UTU-Kappale"/>
              <w:numPr>
                <w:ilvl w:val="0"/>
                <w:numId w:val="41"/>
              </w:numPr>
              <w:rPr>
                <w:szCs w:val="22"/>
                <w:lang w:val="en-US"/>
              </w:rPr>
            </w:pPr>
            <w:r w:rsidRPr="00D47703">
              <w:rPr>
                <w:szCs w:val="22"/>
                <w:lang w:val="en-US"/>
              </w:rPr>
              <w:lastRenderedPageBreak/>
              <w:t>By participating in courses and seminars organi</w:t>
            </w:r>
            <w:r w:rsidR="002D2E6B">
              <w:rPr>
                <w:szCs w:val="22"/>
                <w:lang w:val="en-US"/>
              </w:rPr>
              <w:t>s</w:t>
            </w:r>
            <w:r w:rsidRPr="00D47703">
              <w:rPr>
                <w:szCs w:val="22"/>
                <w:lang w:val="en-US"/>
              </w:rPr>
              <w:t>ed by the faculty, UTUGS, other faculties, universities or institutions.</w:t>
            </w:r>
          </w:p>
          <w:p w14:paraId="2780FEEE" w14:textId="77777777" w:rsidR="00AA3EFF" w:rsidRPr="00D47703" w:rsidRDefault="00AA3EFF" w:rsidP="00D47703">
            <w:pPr>
              <w:pStyle w:val="UTU-Kappale"/>
              <w:numPr>
                <w:ilvl w:val="0"/>
                <w:numId w:val="41"/>
              </w:numPr>
              <w:rPr>
                <w:szCs w:val="22"/>
                <w:lang w:val="en-US"/>
              </w:rPr>
            </w:pPr>
            <w:r w:rsidRPr="00D47703">
              <w:rPr>
                <w:szCs w:val="22"/>
                <w:lang w:val="en-US"/>
              </w:rPr>
              <w:t xml:space="preserve">By writing an essay, a literature review or passing an exam. </w:t>
            </w:r>
          </w:p>
          <w:p w14:paraId="1AC0B76C" w14:textId="77777777" w:rsidR="00AA3EFF" w:rsidRPr="00D47703" w:rsidRDefault="00AA3EFF" w:rsidP="00222E73">
            <w:pPr>
              <w:pStyle w:val="UTU-Kappale"/>
              <w:rPr>
                <w:szCs w:val="22"/>
                <w:lang w:val="en-US"/>
              </w:rPr>
            </w:pPr>
          </w:p>
        </w:tc>
      </w:tr>
    </w:tbl>
    <w:p w14:paraId="0FB0FFE3" w14:textId="77777777" w:rsidR="00AA3EFF" w:rsidRPr="00200D88" w:rsidRDefault="00AA3EFF" w:rsidP="00AA3EFF">
      <w:pPr>
        <w:pStyle w:val="UTU-Kappale"/>
        <w:rPr>
          <w:szCs w:val="22"/>
          <w:lang w:val="en-US"/>
        </w:rPr>
      </w:pPr>
    </w:p>
    <w:tbl>
      <w:tblPr>
        <w:tblStyle w:val="TableGrid"/>
        <w:tblW w:w="98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4"/>
        <w:gridCol w:w="7685"/>
      </w:tblGrid>
      <w:tr w:rsidR="00AA3EFF" w:rsidRPr="00D91250" w14:paraId="3DE5830C" w14:textId="77777777" w:rsidTr="00D47703">
        <w:tc>
          <w:tcPr>
            <w:tcW w:w="2204" w:type="dxa"/>
            <w:shd w:val="clear" w:color="auto" w:fill="auto"/>
          </w:tcPr>
          <w:p w14:paraId="14556416" w14:textId="77777777" w:rsidR="00AA3EFF" w:rsidRPr="00D47703" w:rsidRDefault="00AA3EFF" w:rsidP="00200D88">
            <w:pPr>
              <w:pStyle w:val="UTU-Kappale"/>
              <w:rPr>
                <w:szCs w:val="22"/>
                <w:lang w:val="en-US"/>
              </w:rPr>
            </w:pPr>
          </w:p>
        </w:tc>
        <w:tc>
          <w:tcPr>
            <w:tcW w:w="7685" w:type="dxa"/>
            <w:shd w:val="clear" w:color="auto" w:fill="auto"/>
          </w:tcPr>
          <w:p w14:paraId="2AED5172" w14:textId="77777777" w:rsidR="00AA3EFF" w:rsidRPr="00D47703" w:rsidRDefault="00AA3EFF" w:rsidP="00200D88">
            <w:pPr>
              <w:pStyle w:val="UTU-Kappale"/>
              <w:rPr>
                <w:b/>
                <w:szCs w:val="22"/>
                <w:lang w:val="en-US"/>
              </w:rPr>
            </w:pPr>
            <w:r w:rsidRPr="00D47703">
              <w:rPr>
                <w:b/>
                <w:szCs w:val="22"/>
                <w:lang w:val="en-US"/>
              </w:rPr>
              <w:t>Studies of research ethics and scientific writing (obligatory, research ethics at least 2 credits and scientific writing at least 5 credits)</w:t>
            </w:r>
          </w:p>
          <w:p w14:paraId="6D5A57C1" w14:textId="77777777" w:rsidR="00AA3EFF" w:rsidRPr="00D47703" w:rsidRDefault="00AA3EFF" w:rsidP="00200D88">
            <w:pPr>
              <w:pStyle w:val="UTU-Kappale"/>
              <w:rPr>
                <w:szCs w:val="22"/>
                <w:lang w:val="en-US"/>
              </w:rPr>
            </w:pPr>
          </w:p>
        </w:tc>
      </w:tr>
      <w:tr w:rsidR="00AA3EFF" w:rsidRPr="00D91250" w14:paraId="51B22068" w14:textId="77777777" w:rsidTr="00D47703">
        <w:trPr>
          <w:trHeight w:val="1227"/>
        </w:trPr>
        <w:tc>
          <w:tcPr>
            <w:tcW w:w="2204" w:type="dxa"/>
            <w:shd w:val="clear" w:color="auto" w:fill="auto"/>
            <w:hideMark/>
          </w:tcPr>
          <w:p w14:paraId="28E1279F" w14:textId="77777777" w:rsidR="00AA3EFF" w:rsidRPr="00D47703" w:rsidRDefault="00AA3EFF" w:rsidP="00200D88">
            <w:pPr>
              <w:pStyle w:val="UTU-Kappale"/>
              <w:rPr>
                <w:szCs w:val="22"/>
              </w:rPr>
            </w:pPr>
            <w:r w:rsidRPr="00D47703">
              <w:rPr>
                <w:szCs w:val="22"/>
              </w:rPr>
              <w:t>Learning outcomes</w:t>
            </w:r>
          </w:p>
        </w:tc>
        <w:tc>
          <w:tcPr>
            <w:tcW w:w="7685" w:type="dxa"/>
            <w:shd w:val="clear" w:color="auto" w:fill="auto"/>
            <w:hideMark/>
          </w:tcPr>
          <w:p w14:paraId="60B9C472" w14:textId="77777777" w:rsidR="00AA3EFF" w:rsidRPr="00D47703" w:rsidRDefault="00AA3EFF" w:rsidP="00200D88">
            <w:pPr>
              <w:pStyle w:val="UTU-Kappale"/>
              <w:rPr>
                <w:szCs w:val="22"/>
                <w:lang w:val="en-US"/>
              </w:rPr>
            </w:pPr>
            <w:r w:rsidRPr="00D47703">
              <w:rPr>
                <w:szCs w:val="22"/>
                <w:lang w:val="en-US"/>
              </w:rPr>
              <w:t xml:space="preserve">The doctoral </w:t>
            </w:r>
            <w:r w:rsidR="00200D88" w:rsidRPr="00D47703">
              <w:rPr>
                <w:szCs w:val="22"/>
                <w:lang w:val="en-US"/>
              </w:rPr>
              <w:t>researcher</w:t>
            </w:r>
            <w:r w:rsidRPr="00D47703">
              <w:rPr>
                <w:szCs w:val="22"/>
                <w:lang w:val="en-US"/>
              </w:rPr>
              <w:t xml:space="preserve">s are able to critically evaluate research and take into account research ethics questions when planning a research. The doctoral </w:t>
            </w:r>
            <w:r w:rsidR="00200D88" w:rsidRPr="00D47703">
              <w:rPr>
                <w:szCs w:val="22"/>
                <w:lang w:val="en-US"/>
              </w:rPr>
              <w:t>researcher</w:t>
            </w:r>
            <w:r w:rsidRPr="00D47703">
              <w:rPr>
                <w:szCs w:val="22"/>
                <w:lang w:val="en-US"/>
              </w:rPr>
              <w:t>s can produce scientific text using the process writing method. They have also familiari</w:t>
            </w:r>
            <w:r w:rsidR="00B004AB">
              <w:rPr>
                <w:szCs w:val="22"/>
                <w:lang w:val="en-US"/>
              </w:rPr>
              <w:t>s</w:t>
            </w:r>
            <w:r w:rsidRPr="00D47703">
              <w:rPr>
                <w:szCs w:val="22"/>
                <w:lang w:val="en-US"/>
              </w:rPr>
              <w:t>ed themselves with the field of scientific publishing and the key processes related to that.</w:t>
            </w:r>
          </w:p>
        </w:tc>
      </w:tr>
      <w:tr w:rsidR="00AA3EFF" w:rsidRPr="00D91250" w14:paraId="1FA0ABFD" w14:textId="77777777" w:rsidTr="00D47703">
        <w:tc>
          <w:tcPr>
            <w:tcW w:w="2204" w:type="dxa"/>
            <w:shd w:val="clear" w:color="auto" w:fill="auto"/>
            <w:hideMark/>
          </w:tcPr>
          <w:p w14:paraId="39920B33" w14:textId="77777777" w:rsidR="00AA3EFF" w:rsidRPr="00D47703" w:rsidRDefault="00AA3EFF" w:rsidP="00200D88">
            <w:pPr>
              <w:pStyle w:val="UTU-Kappale"/>
              <w:rPr>
                <w:szCs w:val="22"/>
              </w:rPr>
            </w:pPr>
            <w:r w:rsidRPr="00D47703">
              <w:rPr>
                <w:szCs w:val="22"/>
              </w:rPr>
              <w:t>Contents</w:t>
            </w:r>
          </w:p>
        </w:tc>
        <w:tc>
          <w:tcPr>
            <w:tcW w:w="7685" w:type="dxa"/>
            <w:shd w:val="clear" w:color="auto" w:fill="auto"/>
          </w:tcPr>
          <w:p w14:paraId="32C48011" w14:textId="77777777" w:rsidR="00AA3EFF" w:rsidRPr="00D47703" w:rsidRDefault="00AA3EFF" w:rsidP="00200D88">
            <w:pPr>
              <w:pStyle w:val="UTU-Kappale"/>
              <w:rPr>
                <w:szCs w:val="22"/>
                <w:lang w:val="en-US"/>
              </w:rPr>
            </w:pPr>
            <w:r w:rsidRPr="00D47703">
              <w:rPr>
                <w:szCs w:val="22"/>
                <w:lang w:val="en-US"/>
              </w:rPr>
              <w:t>The study module can be completed as follows:</w:t>
            </w:r>
          </w:p>
          <w:p w14:paraId="3771CC2A" w14:textId="77777777" w:rsidR="00AA3EFF" w:rsidRPr="00D47703" w:rsidRDefault="00AA3EFF" w:rsidP="00D47703">
            <w:pPr>
              <w:pStyle w:val="UTU-Kappale"/>
              <w:numPr>
                <w:ilvl w:val="0"/>
                <w:numId w:val="42"/>
              </w:numPr>
              <w:rPr>
                <w:szCs w:val="22"/>
                <w:lang w:val="en-US"/>
              </w:rPr>
            </w:pPr>
            <w:r w:rsidRPr="00D47703">
              <w:rPr>
                <w:szCs w:val="22"/>
                <w:lang w:val="en-US"/>
              </w:rPr>
              <w:t xml:space="preserve">By participating in </w:t>
            </w:r>
            <w:r w:rsidR="00B004AB">
              <w:rPr>
                <w:szCs w:val="22"/>
                <w:lang w:val="en-US"/>
              </w:rPr>
              <w:t xml:space="preserve">a </w:t>
            </w:r>
            <w:r w:rsidRPr="00D47703">
              <w:rPr>
                <w:szCs w:val="22"/>
                <w:lang w:val="en-US"/>
              </w:rPr>
              <w:t>research ethics course organi</w:t>
            </w:r>
            <w:r w:rsidR="002D2E6B">
              <w:rPr>
                <w:szCs w:val="22"/>
                <w:lang w:val="en-US"/>
              </w:rPr>
              <w:t>s</w:t>
            </w:r>
            <w:r w:rsidRPr="00D47703">
              <w:rPr>
                <w:szCs w:val="22"/>
                <w:lang w:val="en-US"/>
              </w:rPr>
              <w:t>ed by the faculty, UTUGS, other faculties, universities or institutions OR</w:t>
            </w:r>
          </w:p>
          <w:p w14:paraId="23B245BF" w14:textId="77777777" w:rsidR="00AA3EFF" w:rsidRPr="00D47703" w:rsidRDefault="00AA3EFF" w:rsidP="00D47703">
            <w:pPr>
              <w:pStyle w:val="UTU-Kappale"/>
              <w:numPr>
                <w:ilvl w:val="0"/>
                <w:numId w:val="42"/>
              </w:numPr>
              <w:rPr>
                <w:szCs w:val="22"/>
                <w:lang w:val="en-US"/>
              </w:rPr>
            </w:pPr>
            <w:r w:rsidRPr="00D47703">
              <w:rPr>
                <w:szCs w:val="22"/>
                <w:lang w:val="en-US"/>
              </w:rPr>
              <w:t>By writing a research ethics essay AND</w:t>
            </w:r>
          </w:p>
          <w:p w14:paraId="092A65BD" w14:textId="77777777" w:rsidR="00AA3EFF" w:rsidRPr="00D47703" w:rsidRDefault="00AA3EFF" w:rsidP="00D47703">
            <w:pPr>
              <w:pStyle w:val="UTU-Kappale"/>
              <w:numPr>
                <w:ilvl w:val="0"/>
                <w:numId w:val="42"/>
              </w:numPr>
              <w:rPr>
                <w:szCs w:val="22"/>
                <w:lang w:val="en-US"/>
              </w:rPr>
            </w:pPr>
            <w:r w:rsidRPr="00D47703">
              <w:rPr>
                <w:szCs w:val="22"/>
                <w:lang w:val="en-US"/>
              </w:rPr>
              <w:t>By participating in scientific writing workshops organi</w:t>
            </w:r>
            <w:r w:rsidR="002D2E6B">
              <w:rPr>
                <w:szCs w:val="22"/>
                <w:lang w:val="en-US"/>
              </w:rPr>
              <w:t>s</w:t>
            </w:r>
            <w:r w:rsidRPr="00D47703">
              <w:rPr>
                <w:szCs w:val="22"/>
                <w:lang w:val="en-US"/>
              </w:rPr>
              <w:t>ed by the faculty. The workshops begin in autumn, and continue throughout the whole academic year. OR</w:t>
            </w:r>
          </w:p>
          <w:p w14:paraId="3A8DC3B9" w14:textId="77777777" w:rsidR="00AA3EFF" w:rsidRPr="00D47703" w:rsidRDefault="00AA3EFF" w:rsidP="00D47703">
            <w:pPr>
              <w:pStyle w:val="UTU-Kappale"/>
              <w:numPr>
                <w:ilvl w:val="0"/>
                <w:numId w:val="42"/>
              </w:numPr>
              <w:rPr>
                <w:szCs w:val="22"/>
                <w:lang w:val="en-US"/>
              </w:rPr>
            </w:pPr>
            <w:r w:rsidRPr="00D47703">
              <w:rPr>
                <w:szCs w:val="22"/>
                <w:lang w:val="en-US"/>
              </w:rPr>
              <w:t>By participating in the course/workshops of scientific writing organi</w:t>
            </w:r>
            <w:r w:rsidR="002D2E6B">
              <w:rPr>
                <w:szCs w:val="22"/>
                <w:lang w:val="en-US"/>
              </w:rPr>
              <w:t>s</w:t>
            </w:r>
            <w:r w:rsidRPr="00D47703">
              <w:rPr>
                <w:szCs w:val="22"/>
                <w:lang w:val="en-US"/>
              </w:rPr>
              <w:t>ed by UTUGS, other faculties, universities or similar institution</w:t>
            </w:r>
            <w:r w:rsidR="00B004AB">
              <w:rPr>
                <w:szCs w:val="22"/>
                <w:lang w:val="en-US"/>
              </w:rPr>
              <w:t>s</w:t>
            </w:r>
            <w:r w:rsidRPr="00D47703">
              <w:rPr>
                <w:szCs w:val="22"/>
                <w:lang w:val="en-US"/>
              </w:rPr>
              <w:t xml:space="preserve">. </w:t>
            </w:r>
          </w:p>
          <w:p w14:paraId="6B9A75A8" w14:textId="77777777" w:rsidR="00AA3EFF" w:rsidRPr="00D47703" w:rsidRDefault="00AA3EFF" w:rsidP="00200D88">
            <w:pPr>
              <w:pStyle w:val="UTU-Kappale"/>
              <w:rPr>
                <w:szCs w:val="22"/>
                <w:lang w:val="en-US"/>
              </w:rPr>
            </w:pPr>
          </w:p>
        </w:tc>
      </w:tr>
    </w:tbl>
    <w:p w14:paraId="71F2C96C" w14:textId="77777777" w:rsidR="00AA3EFF" w:rsidRPr="00200D88" w:rsidRDefault="00AA3EFF" w:rsidP="00AA3EFF">
      <w:pPr>
        <w:pStyle w:val="UTU-Kappale"/>
        <w:rPr>
          <w:szCs w:val="22"/>
          <w:lang w:val="en-US"/>
        </w:rPr>
      </w:pPr>
    </w:p>
    <w:tbl>
      <w:tblPr>
        <w:tblStyle w:val="TableGrid"/>
        <w:tblW w:w="98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4"/>
        <w:gridCol w:w="7685"/>
      </w:tblGrid>
      <w:tr w:rsidR="00AA3EFF" w:rsidRPr="00D91250" w14:paraId="587E52E0" w14:textId="77777777" w:rsidTr="00200D88">
        <w:trPr>
          <w:trHeight w:val="100"/>
        </w:trPr>
        <w:tc>
          <w:tcPr>
            <w:tcW w:w="2204" w:type="dxa"/>
          </w:tcPr>
          <w:p w14:paraId="0A261D23" w14:textId="77777777" w:rsidR="00AA3EFF" w:rsidRPr="00D47703" w:rsidRDefault="00AA3EFF" w:rsidP="00200D88">
            <w:pPr>
              <w:pStyle w:val="UTU-Kappale"/>
              <w:rPr>
                <w:szCs w:val="22"/>
                <w:lang w:val="en-US"/>
              </w:rPr>
            </w:pPr>
          </w:p>
        </w:tc>
        <w:tc>
          <w:tcPr>
            <w:tcW w:w="7685" w:type="dxa"/>
          </w:tcPr>
          <w:p w14:paraId="73388694" w14:textId="77777777" w:rsidR="00AA3EFF" w:rsidRPr="00D47703" w:rsidRDefault="00AA3EFF" w:rsidP="00200D88">
            <w:pPr>
              <w:pStyle w:val="UTU-Kappale"/>
              <w:rPr>
                <w:b/>
                <w:szCs w:val="22"/>
                <w:lang w:val="en-US"/>
              </w:rPr>
            </w:pPr>
            <w:r w:rsidRPr="00D47703">
              <w:rPr>
                <w:b/>
                <w:szCs w:val="22"/>
                <w:lang w:val="en-US"/>
              </w:rPr>
              <w:t>Presentation in National or International Scientific Conference (obligatory, 2-12 credits)</w:t>
            </w:r>
          </w:p>
          <w:p w14:paraId="5A8FC4D0" w14:textId="77777777" w:rsidR="00AA3EFF" w:rsidRPr="00D47703" w:rsidRDefault="00AA3EFF" w:rsidP="00200D88">
            <w:pPr>
              <w:pStyle w:val="UTU-Kappale"/>
              <w:rPr>
                <w:b/>
                <w:szCs w:val="22"/>
                <w:lang w:val="en-US"/>
              </w:rPr>
            </w:pPr>
          </w:p>
        </w:tc>
      </w:tr>
      <w:tr w:rsidR="00AA3EFF" w:rsidRPr="00D91250" w14:paraId="5B32093C" w14:textId="77777777" w:rsidTr="00200D88">
        <w:trPr>
          <w:trHeight w:val="100"/>
        </w:trPr>
        <w:tc>
          <w:tcPr>
            <w:tcW w:w="2204" w:type="dxa"/>
          </w:tcPr>
          <w:p w14:paraId="013E4A20" w14:textId="77777777" w:rsidR="00AA3EFF" w:rsidRPr="00D47703" w:rsidRDefault="00AA3EFF" w:rsidP="00200D88">
            <w:pPr>
              <w:pStyle w:val="UTU-Kappale"/>
              <w:rPr>
                <w:szCs w:val="22"/>
              </w:rPr>
            </w:pPr>
            <w:r w:rsidRPr="00D47703">
              <w:rPr>
                <w:szCs w:val="22"/>
              </w:rPr>
              <w:t>Learning outcomes</w:t>
            </w:r>
          </w:p>
          <w:p w14:paraId="4DAE4C92" w14:textId="77777777" w:rsidR="00AA3EFF" w:rsidRPr="00D47703" w:rsidRDefault="00AA3EFF" w:rsidP="00200D88">
            <w:pPr>
              <w:pStyle w:val="UTU-Kappale"/>
              <w:rPr>
                <w:szCs w:val="22"/>
              </w:rPr>
            </w:pPr>
          </w:p>
          <w:p w14:paraId="32BC578E" w14:textId="77777777" w:rsidR="00AA3EFF" w:rsidRPr="00D47703" w:rsidRDefault="00AA3EFF" w:rsidP="00200D88">
            <w:pPr>
              <w:pStyle w:val="UTU-Kappale"/>
              <w:rPr>
                <w:szCs w:val="22"/>
              </w:rPr>
            </w:pPr>
          </w:p>
          <w:p w14:paraId="7E77B1B5" w14:textId="77777777" w:rsidR="00AA3EFF" w:rsidRPr="00D47703" w:rsidRDefault="00AA3EFF" w:rsidP="00200D88">
            <w:pPr>
              <w:pStyle w:val="UTU-Kappale"/>
              <w:rPr>
                <w:szCs w:val="22"/>
              </w:rPr>
            </w:pPr>
          </w:p>
          <w:p w14:paraId="50E965C3" w14:textId="77777777" w:rsidR="00AA3EFF" w:rsidRPr="00D47703" w:rsidRDefault="00AA3EFF" w:rsidP="00200D88">
            <w:pPr>
              <w:pStyle w:val="UTU-Kappale"/>
              <w:rPr>
                <w:szCs w:val="22"/>
              </w:rPr>
            </w:pPr>
          </w:p>
          <w:p w14:paraId="24F1D12B" w14:textId="77777777" w:rsidR="00AA3EFF" w:rsidRPr="00D47703" w:rsidRDefault="00AA3EFF" w:rsidP="00200D88">
            <w:pPr>
              <w:pStyle w:val="UTU-Kappale"/>
              <w:rPr>
                <w:szCs w:val="22"/>
              </w:rPr>
            </w:pPr>
          </w:p>
          <w:p w14:paraId="6BF2249A" w14:textId="77777777" w:rsidR="00AA3EFF" w:rsidRPr="00D47703" w:rsidRDefault="00AA3EFF" w:rsidP="00200D88">
            <w:pPr>
              <w:pStyle w:val="UTU-Kappale"/>
              <w:rPr>
                <w:szCs w:val="22"/>
              </w:rPr>
            </w:pPr>
          </w:p>
          <w:p w14:paraId="43731ACF" w14:textId="77777777" w:rsidR="00AA3EFF" w:rsidRPr="00D47703" w:rsidRDefault="00AA3EFF" w:rsidP="00200D88">
            <w:pPr>
              <w:pStyle w:val="UTU-Kappale"/>
              <w:rPr>
                <w:szCs w:val="22"/>
              </w:rPr>
            </w:pPr>
          </w:p>
        </w:tc>
        <w:tc>
          <w:tcPr>
            <w:tcW w:w="7685" w:type="dxa"/>
          </w:tcPr>
          <w:p w14:paraId="31D86293" w14:textId="77777777" w:rsidR="00AA3EFF" w:rsidRPr="00D47703" w:rsidRDefault="00AA3EFF" w:rsidP="00200D88">
            <w:pPr>
              <w:pStyle w:val="UTU-Kappale"/>
              <w:rPr>
                <w:szCs w:val="22"/>
                <w:lang w:val="en-US"/>
              </w:rPr>
            </w:pPr>
            <w:r w:rsidRPr="00D47703">
              <w:rPr>
                <w:szCs w:val="22"/>
                <w:lang w:val="en-US"/>
              </w:rPr>
              <w:t xml:space="preserve">The doctoral </w:t>
            </w:r>
            <w:r w:rsidR="00200D88" w:rsidRPr="00D47703">
              <w:rPr>
                <w:szCs w:val="22"/>
                <w:lang w:val="en-US"/>
              </w:rPr>
              <w:t>researcher</w:t>
            </w:r>
            <w:r w:rsidRPr="00D47703">
              <w:rPr>
                <w:szCs w:val="22"/>
                <w:lang w:val="en-US"/>
              </w:rPr>
              <w:t xml:space="preserve"> is capable of presenting their own research and its significance for the scientific community. The doctoral </w:t>
            </w:r>
            <w:r w:rsidR="00200D88" w:rsidRPr="00D47703">
              <w:rPr>
                <w:szCs w:val="22"/>
                <w:lang w:val="en-US"/>
              </w:rPr>
              <w:t>researcher</w:t>
            </w:r>
            <w:r w:rsidRPr="00D47703">
              <w:rPr>
                <w:szCs w:val="22"/>
                <w:lang w:val="en-US"/>
              </w:rPr>
              <w:t xml:space="preserve"> gains experience in networking with other doctoral </w:t>
            </w:r>
            <w:r w:rsidR="00200D88" w:rsidRPr="00D47703">
              <w:rPr>
                <w:szCs w:val="22"/>
                <w:lang w:val="en-US"/>
              </w:rPr>
              <w:t>researcher</w:t>
            </w:r>
            <w:r w:rsidRPr="00D47703">
              <w:rPr>
                <w:szCs w:val="22"/>
                <w:lang w:val="en-US"/>
              </w:rPr>
              <w:t>s and researchers in the field.</w:t>
            </w:r>
          </w:p>
          <w:p w14:paraId="554A600B" w14:textId="77777777" w:rsidR="00AA3EFF" w:rsidRPr="00D47703" w:rsidRDefault="00AA3EFF" w:rsidP="00200D88">
            <w:pPr>
              <w:pStyle w:val="UTU-Kappale"/>
              <w:rPr>
                <w:szCs w:val="22"/>
                <w:lang w:val="en-US"/>
              </w:rPr>
            </w:pPr>
          </w:p>
          <w:p w14:paraId="21535A25" w14:textId="77777777" w:rsidR="00AA3EFF" w:rsidRPr="00D47703" w:rsidRDefault="00AA3EFF" w:rsidP="00200D88">
            <w:pPr>
              <w:pStyle w:val="UTU-Kappale"/>
              <w:rPr>
                <w:szCs w:val="22"/>
                <w:lang w:val="en-US"/>
              </w:rPr>
            </w:pPr>
            <w:r w:rsidRPr="00D47703">
              <w:rPr>
                <w:szCs w:val="22"/>
                <w:lang w:val="en-US"/>
              </w:rPr>
              <w:t xml:space="preserve">The doctoral </w:t>
            </w:r>
            <w:r w:rsidR="00200D88" w:rsidRPr="00D47703">
              <w:rPr>
                <w:szCs w:val="22"/>
                <w:lang w:val="en-US"/>
              </w:rPr>
              <w:t>researcher</w:t>
            </w:r>
            <w:r w:rsidRPr="00D47703">
              <w:rPr>
                <w:szCs w:val="22"/>
                <w:lang w:val="en-US"/>
              </w:rPr>
              <w:t xml:space="preserve"> must present </w:t>
            </w:r>
            <w:r w:rsidR="00D47703">
              <w:rPr>
                <w:szCs w:val="22"/>
                <w:lang w:val="en-US"/>
              </w:rPr>
              <w:t xml:space="preserve">their </w:t>
            </w:r>
            <w:r w:rsidRPr="00D47703">
              <w:rPr>
                <w:szCs w:val="22"/>
                <w:lang w:val="en-US"/>
              </w:rPr>
              <w:t xml:space="preserve">research in at least one scientific conference. A maximum of 12 credits can be included in the degree for scientific presentations. Doctoral </w:t>
            </w:r>
            <w:r w:rsidR="00454F29">
              <w:rPr>
                <w:szCs w:val="22"/>
                <w:lang w:val="en-US"/>
              </w:rPr>
              <w:t>researchers</w:t>
            </w:r>
            <w:r w:rsidRPr="00D47703">
              <w:rPr>
                <w:szCs w:val="22"/>
                <w:lang w:val="en-US"/>
              </w:rPr>
              <w:t xml:space="preserve"> are encouraged to attend an international conference at least once. </w:t>
            </w:r>
          </w:p>
          <w:p w14:paraId="15B5F03F" w14:textId="77777777" w:rsidR="00AA3EFF" w:rsidRPr="00D47703" w:rsidRDefault="00AA3EFF" w:rsidP="00200D88">
            <w:pPr>
              <w:pStyle w:val="UTU-Kappale"/>
              <w:rPr>
                <w:szCs w:val="22"/>
                <w:lang w:val="en-US"/>
              </w:rPr>
            </w:pPr>
          </w:p>
          <w:p w14:paraId="7FCE5A34" w14:textId="77777777" w:rsidR="00AA3EFF" w:rsidRPr="00D47703" w:rsidRDefault="00AA3EFF" w:rsidP="00200D88">
            <w:pPr>
              <w:pStyle w:val="UTU-Kappale"/>
              <w:rPr>
                <w:szCs w:val="22"/>
                <w:lang w:val="en-US"/>
              </w:rPr>
            </w:pPr>
            <w:r w:rsidRPr="00D47703">
              <w:rPr>
                <w:szCs w:val="22"/>
                <w:lang w:val="en-US"/>
              </w:rPr>
              <w:t xml:space="preserve">Presentations in national or international scientific conferences are awarded credits as follows: </w:t>
            </w:r>
          </w:p>
          <w:p w14:paraId="2A677B5F" w14:textId="77777777" w:rsidR="00AA3EFF" w:rsidRPr="00D47703" w:rsidRDefault="00AA3EFF" w:rsidP="00D47703">
            <w:pPr>
              <w:pStyle w:val="UTU-Kappale"/>
              <w:numPr>
                <w:ilvl w:val="0"/>
                <w:numId w:val="43"/>
              </w:numPr>
              <w:rPr>
                <w:szCs w:val="22"/>
                <w:lang w:val="en-US"/>
              </w:rPr>
            </w:pPr>
            <w:r w:rsidRPr="00D47703">
              <w:rPr>
                <w:szCs w:val="22"/>
                <w:lang w:val="en-US"/>
              </w:rPr>
              <w:t xml:space="preserve">One-day national seminar/conference where the doctoral </w:t>
            </w:r>
            <w:r w:rsidR="00200D88" w:rsidRPr="00D47703">
              <w:rPr>
                <w:szCs w:val="22"/>
                <w:lang w:val="en-US"/>
              </w:rPr>
              <w:t>researcher</w:t>
            </w:r>
            <w:r w:rsidRPr="00D47703">
              <w:rPr>
                <w:szCs w:val="22"/>
                <w:lang w:val="en-US"/>
              </w:rPr>
              <w:t xml:space="preserve"> has a presentation, 2 credits</w:t>
            </w:r>
          </w:p>
          <w:p w14:paraId="5EF4B65D" w14:textId="77777777" w:rsidR="00AA3EFF" w:rsidRPr="00D47703" w:rsidRDefault="00AA3EFF" w:rsidP="00D47703">
            <w:pPr>
              <w:pStyle w:val="UTU-Kappale"/>
              <w:numPr>
                <w:ilvl w:val="0"/>
                <w:numId w:val="43"/>
              </w:numPr>
              <w:rPr>
                <w:szCs w:val="22"/>
                <w:lang w:val="en-US"/>
              </w:rPr>
            </w:pPr>
            <w:r w:rsidRPr="00D47703">
              <w:rPr>
                <w:szCs w:val="22"/>
                <w:lang w:val="en-US"/>
              </w:rPr>
              <w:t xml:space="preserve">A national seminar/conference with a minimum duration of two days where the doctoral </w:t>
            </w:r>
            <w:r w:rsidR="00200D88" w:rsidRPr="00D47703">
              <w:rPr>
                <w:szCs w:val="22"/>
                <w:lang w:val="en-US"/>
              </w:rPr>
              <w:t>researcher</w:t>
            </w:r>
            <w:r w:rsidRPr="00D47703">
              <w:rPr>
                <w:szCs w:val="22"/>
                <w:lang w:val="en-US"/>
              </w:rPr>
              <w:t xml:space="preserve"> has a presentation, 3 credits.</w:t>
            </w:r>
          </w:p>
          <w:p w14:paraId="6D04F93B" w14:textId="77777777" w:rsidR="00AA3EFF" w:rsidRPr="00D47703" w:rsidRDefault="00AA3EFF" w:rsidP="00D47703">
            <w:pPr>
              <w:pStyle w:val="UTU-Kappale"/>
              <w:numPr>
                <w:ilvl w:val="0"/>
                <w:numId w:val="43"/>
              </w:numPr>
              <w:rPr>
                <w:szCs w:val="22"/>
                <w:lang w:val="en-US"/>
              </w:rPr>
            </w:pPr>
            <w:r w:rsidRPr="00D47703">
              <w:rPr>
                <w:szCs w:val="22"/>
                <w:lang w:val="en-US"/>
              </w:rPr>
              <w:t xml:space="preserve">An international seminar/conference where the doctoral </w:t>
            </w:r>
            <w:r w:rsidR="00200D88" w:rsidRPr="00D47703">
              <w:rPr>
                <w:szCs w:val="22"/>
                <w:lang w:val="en-US"/>
              </w:rPr>
              <w:t>researcher</w:t>
            </w:r>
            <w:r w:rsidRPr="00D47703">
              <w:rPr>
                <w:szCs w:val="22"/>
                <w:lang w:val="en-US"/>
              </w:rPr>
              <w:t xml:space="preserve"> has a presentation, 5 credits.</w:t>
            </w:r>
          </w:p>
          <w:p w14:paraId="72DA3867" w14:textId="77777777" w:rsidR="00AA3EFF" w:rsidRPr="00D47703" w:rsidRDefault="00AA3EFF" w:rsidP="00200D88">
            <w:pPr>
              <w:pStyle w:val="UTU-Kappale"/>
              <w:rPr>
                <w:szCs w:val="22"/>
                <w:lang w:val="en-US"/>
              </w:rPr>
            </w:pPr>
          </w:p>
          <w:p w14:paraId="38B2BDE1" w14:textId="77777777" w:rsidR="00AA3EFF" w:rsidRPr="00D47703" w:rsidRDefault="00AA3EFF" w:rsidP="00200D88">
            <w:pPr>
              <w:pStyle w:val="UTU-Kappale"/>
              <w:rPr>
                <w:szCs w:val="22"/>
                <w:lang w:val="en-US"/>
              </w:rPr>
            </w:pPr>
            <w:r w:rsidRPr="00D47703">
              <w:rPr>
                <w:szCs w:val="22"/>
                <w:lang w:val="en-US"/>
              </w:rPr>
              <w:t>The seminar presentation can be a so-called paper presentation or a poster presentation. For paper presentations, the measuring applies to seminar participations occurring after August 1, 2008. For poster presentations, presenting credits are awarded for seminar participations occurring after August 1, 2014. When granting presentation credits, the main rule is that an abstract was used for applying to have a presentation in a seminar/conference.</w:t>
            </w:r>
          </w:p>
          <w:p w14:paraId="3C2B4152" w14:textId="77777777" w:rsidR="00AA3EFF" w:rsidRPr="00D47703" w:rsidRDefault="00AA3EFF" w:rsidP="00200D88">
            <w:pPr>
              <w:pStyle w:val="UTU-Kappale"/>
              <w:rPr>
                <w:szCs w:val="22"/>
                <w:lang w:val="en-US"/>
              </w:rPr>
            </w:pPr>
          </w:p>
          <w:p w14:paraId="6275C5CC" w14:textId="77777777" w:rsidR="00AA3EFF" w:rsidRPr="00D47703" w:rsidRDefault="00AA3EFF" w:rsidP="00200D88">
            <w:pPr>
              <w:pStyle w:val="UTU-Kappale"/>
              <w:rPr>
                <w:szCs w:val="22"/>
                <w:lang w:val="en-US"/>
              </w:rPr>
            </w:pPr>
            <w:r w:rsidRPr="00D47703">
              <w:rPr>
                <w:szCs w:val="22"/>
                <w:lang w:val="en-US"/>
              </w:rPr>
              <w:t xml:space="preserve">In general, presentations should be held during the postgraduate studies and be related to the dissertation research. </w:t>
            </w:r>
          </w:p>
        </w:tc>
      </w:tr>
      <w:tr w:rsidR="00AA3EFF" w:rsidRPr="00D91250" w14:paraId="28F1659A" w14:textId="77777777" w:rsidTr="00200D88">
        <w:trPr>
          <w:trHeight w:val="100"/>
        </w:trPr>
        <w:tc>
          <w:tcPr>
            <w:tcW w:w="2204" w:type="dxa"/>
          </w:tcPr>
          <w:p w14:paraId="299932BE" w14:textId="77777777" w:rsidR="00AA3EFF" w:rsidRPr="00200D88" w:rsidRDefault="00AA3EFF" w:rsidP="00200D88">
            <w:pPr>
              <w:pStyle w:val="UTU-Kappale"/>
              <w:rPr>
                <w:szCs w:val="22"/>
                <w:lang w:val="en-US"/>
              </w:rPr>
            </w:pPr>
          </w:p>
        </w:tc>
        <w:tc>
          <w:tcPr>
            <w:tcW w:w="7685" w:type="dxa"/>
          </w:tcPr>
          <w:p w14:paraId="753C64BC" w14:textId="77777777" w:rsidR="00AA3EFF" w:rsidRPr="00200D88" w:rsidRDefault="00AA3EFF" w:rsidP="00200D88">
            <w:pPr>
              <w:pStyle w:val="UTU-Kappale"/>
              <w:rPr>
                <w:szCs w:val="22"/>
                <w:lang w:val="en-US"/>
              </w:rPr>
            </w:pPr>
          </w:p>
        </w:tc>
      </w:tr>
    </w:tbl>
    <w:p w14:paraId="4FD38E99" w14:textId="77777777" w:rsidR="00222E73" w:rsidRPr="00200D88" w:rsidRDefault="00222E73" w:rsidP="00AA3EFF">
      <w:pPr>
        <w:pStyle w:val="UTU-Kappale"/>
        <w:rPr>
          <w:szCs w:val="22"/>
          <w:lang w:val="en-US"/>
        </w:rPr>
      </w:pPr>
    </w:p>
    <w:p w14:paraId="021272A1" w14:textId="77777777" w:rsidR="00AA3EFF" w:rsidRPr="00D47703" w:rsidRDefault="00D47703" w:rsidP="00AA3EFF">
      <w:pPr>
        <w:pStyle w:val="UTU-Kappale"/>
        <w:rPr>
          <w:b/>
          <w:szCs w:val="22"/>
          <w:lang w:val="en-US"/>
        </w:rPr>
      </w:pPr>
      <w:r>
        <w:rPr>
          <w:b/>
          <w:szCs w:val="22"/>
          <w:lang w:val="en-US"/>
        </w:rPr>
        <w:tab/>
        <w:t xml:space="preserve">                  </w:t>
      </w:r>
      <w:r w:rsidR="00AA3EFF" w:rsidRPr="00D47703">
        <w:rPr>
          <w:b/>
          <w:szCs w:val="22"/>
          <w:lang w:val="en-US"/>
        </w:rPr>
        <w:t>Optional studies supporting the development of scientific expertise, 0—20 credits</w:t>
      </w:r>
    </w:p>
    <w:p w14:paraId="18C4454F" w14:textId="77777777" w:rsidR="00AA3EFF" w:rsidRPr="00D47703" w:rsidRDefault="00AA3EFF" w:rsidP="00AA3EFF">
      <w:pPr>
        <w:pStyle w:val="UTU-Kappale"/>
        <w:rPr>
          <w:szCs w:val="22"/>
          <w:lang w:val="en-US"/>
        </w:rPr>
      </w:pPr>
    </w:p>
    <w:p w14:paraId="3CA3B1BB" w14:textId="77777777" w:rsidR="00D47703" w:rsidRPr="00D47703" w:rsidRDefault="00D47703" w:rsidP="00AA3EFF">
      <w:pPr>
        <w:pStyle w:val="UTU-Kappale"/>
        <w:rPr>
          <w:szCs w:val="22"/>
          <w:lang w:val="en-US"/>
        </w:rPr>
      </w:pPr>
      <w:r w:rsidRPr="00D47703">
        <w:rPr>
          <w:szCs w:val="22"/>
          <w:lang w:val="en-US"/>
        </w:rPr>
        <w:tab/>
        <w:t xml:space="preserve">                   </w:t>
      </w:r>
      <w:r w:rsidR="00222E73" w:rsidRPr="00D47703">
        <w:rPr>
          <w:szCs w:val="22"/>
          <w:lang w:val="en-US"/>
        </w:rPr>
        <w:t xml:space="preserve">The following optional studies can be included in the doctoral degree (see opas.peppi.utu.fi </w:t>
      </w:r>
      <w:r w:rsidRPr="00D47703">
        <w:rPr>
          <w:szCs w:val="22"/>
          <w:lang w:val="en-US"/>
        </w:rPr>
        <w:t xml:space="preserve">                                                    </w:t>
      </w:r>
    </w:p>
    <w:p w14:paraId="6EE62F18" w14:textId="77777777" w:rsidR="00222E73" w:rsidRPr="00D47703" w:rsidRDefault="00D47703" w:rsidP="00AA3EFF">
      <w:pPr>
        <w:pStyle w:val="UTU-Kappale"/>
        <w:rPr>
          <w:szCs w:val="22"/>
          <w:lang w:val="en-US"/>
        </w:rPr>
      </w:pPr>
      <w:r w:rsidRPr="00D47703">
        <w:rPr>
          <w:szCs w:val="22"/>
          <w:lang w:val="en-US"/>
        </w:rPr>
        <w:tab/>
        <w:t xml:space="preserve">                    </w:t>
      </w:r>
      <w:r w:rsidR="00222E73" w:rsidRPr="00D47703">
        <w:rPr>
          <w:szCs w:val="22"/>
          <w:lang w:val="en-US"/>
        </w:rPr>
        <w:t>for more detailed information)</w:t>
      </w:r>
    </w:p>
    <w:p w14:paraId="0FA99599" w14:textId="77777777" w:rsidR="00222E73" w:rsidRPr="00D47703" w:rsidRDefault="00222E73" w:rsidP="00AA3EFF">
      <w:pPr>
        <w:pStyle w:val="UTU-Kappale"/>
        <w:rPr>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7369"/>
      </w:tblGrid>
      <w:tr w:rsidR="00AA3EFF" w:rsidRPr="00200D88" w14:paraId="0FE86D2C" w14:textId="77777777" w:rsidTr="00222E73">
        <w:tc>
          <w:tcPr>
            <w:tcW w:w="2269" w:type="dxa"/>
          </w:tcPr>
          <w:p w14:paraId="77DCB504" w14:textId="77777777" w:rsidR="00AA3EFF" w:rsidRPr="00D47703" w:rsidRDefault="00AA3EFF" w:rsidP="00200D88">
            <w:pPr>
              <w:pStyle w:val="UTU-Kappale"/>
              <w:rPr>
                <w:szCs w:val="22"/>
                <w:lang w:val="en-US"/>
              </w:rPr>
            </w:pPr>
          </w:p>
        </w:tc>
        <w:tc>
          <w:tcPr>
            <w:tcW w:w="7369" w:type="dxa"/>
          </w:tcPr>
          <w:p w14:paraId="6919619F" w14:textId="77777777" w:rsidR="00AA3EFF" w:rsidRPr="00D47703" w:rsidRDefault="00AA3EFF" w:rsidP="00222E73">
            <w:pPr>
              <w:pStyle w:val="UTU-Kappale"/>
              <w:numPr>
                <w:ilvl w:val="0"/>
                <w:numId w:val="32"/>
              </w:numPr>
              <w:rPr>
                <w:szCs w:val="22"/>
                <w:lang w:val="en-US"/>
              </w:rPr>
            </w:pPr>
            <w:r w:rsidRPr="00D47703">
              <w:rPr>
                <w:szCs w:val="22"/>
                <w:lang w:val="en-US"/>
              </w:rPr>
              <w:t>General skills of expertise (0-10 credits)</w:t>
            </w:r>
          </w:p>
          <w:p w14:paraId="0DC304AE" w14:textId="77777777" w:rsidR="00222E73" w:rsidRPr="00D47703" w:rsidRDefault="00222E73" w:rsidP="00222E73">
            <w:pPr>
              <w:pStyle w:val="UTU-Kappale"/>
              <w:numPr>
                <w:ilvl w:val="0"/>
                <w:numId w:val="32"/>
              </w:numPr>
              <w:rPr>
                <w:szCs w:val="22"/>
                <w:lang w:val="en-US"/>
              </w:rPr>
            </w:pPr>
            <w:r w:rsidRPr="00D47703">
              <w:rPr>
                <w:szCs w:val="22"/>
                <w:lang w:val="en-US"/>
              </w:rPr>
              <w:t xml:space="preserve">Annual seminar of doctoral </w:t>
            </w:r>
            <w:r w:rsidR="00200D88" w:rsidRPr="00D47703">
              <w:rPr>
                <w:szCs w:val="22"/>
                <w:lang w:val="en-US"/>
              </w:rPr>
              <w:t>researcher</w:t>
            </w:r>
            <w:r w:rsidRPr="00D47703">
              <w:rPr>
                <w:szCs w:val="22"/>
                <w:lang w:val="en-US"/>
              </w:rPr>
              <w:t>s (0-8 ECTS credits)</w:t>
            </w:r>
          </w:p>
          <w:p w14:paraId="0D973A9D" w14:textId="77777777" w:rsidR="00222E73" w:rsidRPr="00D47703" w:rsidRDefault="00222E73" w:rsidP="00222E73">
            <w:pPr>
              <w:pStyle w:val="UTU-Kappale"/>
              <w:numPr>
                <w:ilvl w:val="0"/>
                <w:numId w:val="32"/>
              </w:numPr>
              <w:rPr>
                <w:szCs w:val="22"/>
                <w:lang w:val="en-US"/>
              </w:rPr>
            </w:pPr>
            <w:r w:rsidRPr="00D47703">
              <w:rPr>
                <w:szCs w:val="22"/>
                <w:lang w:val="en-US"/>
              </w:rPr>
              <w:t>Research exchange abroad (0-10 ECTS credits)</w:t>
            </w:r>
          </w:p>
          <w:p w14:paraId="7DB063BC" w14:textId="77777777" w:rsidR="00222E73" w:rsidRPr="00D47703" w:rsidRDefault="00222E73" w:rsidP="00222E73">
            <w:pPr>
              <w:pStyle w:val="UTU-Kappale"/>
              <w:numPr>
                <w:ilvl w:val="0"/>
                <w:numId w:val="32"/>
              </w:numPr>
              <w:rPr>
                <w:szCs w:val="22"/>
                <w:lang w:val="en-US"/>
              </w:rPr>
            </w:pPr>
            <w:r w:rsidRPr="00D47703">
              <w:rPr>
                <w:szCs w:val="22"/>
                <w:lang w:val="en-US"/>
              </w:rPr>
              <w:t>Articles (0-10 ECTS credits)</w:t>
            </w:r>
          </w:p>
          <w:p w14:paraId="72EF272B" w14:textId="77777777" w:rsidR="00222E73" w:rsidRPr="00D47703" w:rsidRDefault="00222E73" w:rsidP="00222E73">
            <w:pPr>
              <w:pStyle w:val="UTU-Kappale"/>
              <w:numPr>
                <w:ilvl w:val="0"/>
                <w:numId w:val="32"/>
              </w:numPr>
              <w:rPr>
                <w:szCs w:val="22"/>
                <w:lang w:val="en-US"/>
              </w:rPr>
            </w:pPr>
            <w:r w:rsidRPr="00D47703">
              <w:rPr>
                <w:szCs w:val="22"/>
                <w:lang w:val="en-US"/>
              </w:rPr>
              <w:t>Practical training in expert tasks (0-10 ECTS credits)</w:t>
            </w:r>
          </w:p>
          <w:p w14:paraId="5BBE90D5" w14:textId="77777777" w:rsidR="00222E73" w:rsidRPr="00D47703" w:rsidRDefault="00222E73" w:rsidP="00222E73">
            <w:pPr>
              <w:pStyle w:val="UTU-Kappale"/>
              <w:numPr>
                <w:ilvl w:val="0"/>
                <w:numId w:val="32"/>
              </w:numPr>
              <w:rPr>
                <w:szCs w:val="22"/>
                <w:lang w:val="en-US"/>
              </w:rPr>
            </w:pPr>
            <w:r w:rsidRPr="00D47703">
              <w:rPr>
                <w:szCs w:val="22"/>
                <w:lang w:val="en-US"/>
              </w:rPr>
              <w:t>Studies supporting orientation, graduation and career planning (0</w:t>
            </w:r>
            <w:r w:rsidR="00B004AB">
              <w:rPr>
                <w:szCs w:val="22"/>
                <w:lang w:val="en-US"/>
              </w:rPr>
              <w:t>-</w:t>
            </w:r>
            <w:r w:rsidRPr="00D47703">
              <w:rPr>
                <w:szCs w:val="22"/>
                <w:lang w:val="en-US"/>
              </w:rPr>
              <w:t>5 ECTS credits)</w:t>
            </w:r>
          </w:p>
          <w:p w14:paraId="38C73118" w14:textId="77777777" w:rsidR="00222E73" w:rsidRPr="00D47703" w:rsidRDefault="00222E73" w:rsidP="00222E73">
            <w:pPr>
              <w:pStyle w:val="UTU-Kappale"/>
              <w:numPr>
                <w:ilvl w:val="0"/>
                <w:numId w:val="32"/>
              </w:numPr>
              <w:rPr>
                <w:szCs w:val="22"/>
                <w:lang w:val="en-US"/>
              </w:rPr>
            </w:pPr>
            <w:r w:rsidRPr="00D47703">
              <w:rPr>
                <w:szCs w:val="22"/>
                <w:lang w:val="en-US"/>
              </w:rPr>
              <w:t>Populari</w:t>
            </w:r>
            <w:r w:rsidR="00B004AB">
              <w:rPr>
                <w:szCs w:val="22"/>
                <w:lang w:val="en-US"/>
              </w:rPr>
              <w:t>s</w:t>
            </w:r>
            <w:r w:rsidRPr="00D47703">
              <w:rPr>
                <w:szCs w:val="22"/>
                <w:lang w:val="en-US"/>
              </w:rPr>
              <w:t>ation of own research (0-5 cr)</w:t>
            </w:r>
          </w:p>
          <w:p w14:paraId="4CB326E8" w14:textId="77777777" w:rsidR="00222E73" w:rsidRPr="00D47703" w:rsidRDefault="00222E73" w:rsidP="00200D88">
            <w:pPr>
              <w:pStyle w:val="UTU-Kappale"/>
              <w:numPr>
                <w:ilvl w:val="0"/>
                <w:numId w:val="32"/>
              </w:numPr>
              <w:rPr>
                <w:szCs w:val="22"/>
              </w:rPr>
            </w:pPr>
            <w:r w:rsidRPr="00D47703">
              <w:rPr>
                <w:szCs w:val="22"/>
              </w:rPr>
              <w:t>Language studies (0-5 cr)</w:t>
            </w:r>
          </w:p>
        </w:tc>
      </w:tr>
    </w:tbl>
    <w:p w14:paraId="62B0F11F" w14:textId="77777777" w:rsidR="00B65476" w:rsidRPr="00D47703" w:rsidRDefault="00222E73" w:rsidP="00AA3EFF">
      <w:pPr>
        <w:pStyle w:val="Heading2"/>
        <w:numPr>
          <w:ilvl w:val="0"/>
          <w:numId w:val="30"/>
        </w:numPr>
      </w:pPr>
      <w:bookmarkStart w:id="34" w:name="_Toc106883929"/>
      <w:r w:rsidRPr="00D47703">
        <w:t>Dissertation and Its Public Defence</w:t>
      </w:r>
      <w:bookmarkEnd w:id="34"/>
    </w:p>
    <w:p w14:paraId="391F1EAF" w14:textId="77777777" w:rsidR="00B65476" w:rsidRPr="00200D88" w:rsidRDefault="00B65476" w:rsidP="00AA3EFF">
      <w:pPr>
        <w:pStyle w:val="UTU-Kappale"/>
        <w:rPr>
          <w:szCs w:val="22"/>
          <w:lang w:val="en-US"/>
        </w:rPr>
      </w:pPr>
      <w:r w:rsidRPr="00200D88">
        <w:rPr>
          <w:szCs w:val="22"/>
          <w:lang w:val="en-US"/>
        </w:rPr>
        <w:t>The doctoral dissertation and related research work, as well as the public defence of the dissertation, is the most important part of the doctoral degree. The dissertation can be either a monograph or an article</w:t>
      </w:r>
      <w:r w:rsidR="00B004AB">
        <w:rPr>
          <w:szCs w:val="22"/>
          <w:lang w:val="en-US"/>
        </w:rPr>
        <w:t>-</w:t>
      </w:r>
      <w:r w:rsidR="00D47703">
        <w:rPr>
          <w:szCs w:val="22"/>
          <w:lang w:val="en-US"/>
        </w:rPr>
        <w:t>based dissertation</w:t>
      </w:r>
      <w:r w:rsidRPr="00200D88">
        <w:rPr>
          <w:szCs w:val="22"/>
          <w:lang w:val="en-US"/>
        </w:rPr>
        <w:t>, in which case the dissertation contains several articles on the same topic and a summary of them.</w:t>
      </w:r>
    </w:p>
    <w:p w14:paraId="79E8F30B" w14:textId="77777777" w:rsidR="00B65476" w:rsidRPr="00200D88" w:rsidRDefault="00B65476" w:rsidP="00AA3EFF">
      <w:pPr>
        <w:pStyle w:val="UTU-Kappale"/>
        <w:rPr>
          <w:szCs w:val="22"/>
          <w:highlight w:val="yellow"/>
          <w:lang w:val="en-US"/>
        </w:rPr>
      </w:pPr>
    </w:p>
    <w:p w14:paraId="78C0D42B" w14:textId="77777777" w:rsidR="00222E73" w:rsidRPr="00D47703" w:rsidRDefault="00B65476" w:rsidP="00D47703">
      <w:pPr>
        <w:pStyle w:val="Heading3"/>
        <w:numPr>
          <w:ilvl w:val="1"/>
          <w:numId w:val="44"/>
        </w:numPr>
      </w:pPr>
      <w:r w:rsidRPr="00D47703">
        <w:t xml:space="preserve"> </w:t>
      </w:r>
      <w:bookmarkStart w:id="35" w:name="_Toc106883930"/>
      <w:r w:rsidRPr="00D47703">
        <w:t>Requirements of the dissertation</w:t>
      </w:r>
      <w:bookmarkEnd w:id="35"/>
      <w:r w:rsidRPr="00D47703">
        <w:t xml:space="preserve"> </w:t>
      </w:r>
    </w:p>
    <w:p w14:paraId="18987A79" w14:textId="77777777" w:rsidR="00B65476" w:rsidRPr="00D47703" w:rsidRDefault="00B65476" w:rsidP="00AA3EFF">
      <w:pPr>
        <w:pStyle w:val="UTU-Kappale"/>
        <w:rPr>
          <w:szCs w:val="22"/>
          <w:lang w:val="en-GB"/>
        </w:rPr>
      </w:pPr>
    </w:p>
    <w:p w14:paraId="2C9F2962" w14:textId="77777777" w:rsidR="00AA3EFF" w:rsidRPr="00D47703" w:rsidRDefault="00AA3EFF" w:rsidP="000F734B">
      <w:pPr>
        <w:pStyle w:val="UTU-Kappale"/>
        <w:rPr>
          <w:rStyle w:val="apple-converted-space"/>
          <w:szCs w:val="22"/>
          <w:lang w:val="en-GB"/>
        </w:rPr>
      </w:pPr>
      <w:r w:rsidRPr="00D47703">
        <w:rPr>
          <w:szCs w:val="22"/>
          <w:lang w:val="en-GB"/>
        </w:rPr>
        <w:t xml:space="preserve">Either a monograph or several scientific publications on the same problem entity with a summarising report where the objectives, problems, methods and results are presented can be accepted as a dissertation. The monograph dissertation and the summary part of the article dissertation must be written in Finnish or </w:t>
      </w:r>
      <w:r w:rsidR="000F734B" w:rsidRPr="00D47703">
        <w:rPr>
          <w:szCs w:val="22"/>
          <w:lang w:val="en-GB"/>
        </w:rPr>
        <w:t xml:space="preserve">in </w:t>
      </w:r>
      <w:r w:rsidRPr="00D47703">
        <w:rPr>
          <w:szCs w:val="22"/>
          <w:lang w:val="en-GB"/>
        </w:rPr>
        <w:t>English. Articles are written in a language relevant to the research as agreed with the supervisor.</w:t>
      </w:r>
    </w:p>
    <w:p w14:paraId="71035BA2" w14:textId="77777777" w:rsidR="00AA3EFF" w:rsidRPr="00D47703" w:rsidRDefault="00AA3EFF" w:rsidP="000F734B">
      <w:pPr>
        <w:pStyle w:val="Leipteksti1"/>
        <w:spacing w:after="0" w:line="240" w:lineRule="auto"/>
        <w:jc w:val="both"/>
        <w:rPr>
          <w:rStyle w:val="apple-converted-space"/>
          <w:rFonts w:ascii="Arial Narrow" w:hAnsi="Arial Narrow" w:cstheme="minorHAnsi"/>
          <w:bCs/>
          <w:color w:val="auto"/>
        </w:rPr>
      </w:pPr>
    </w:p>
    <w:p w14:paraId="28DF372F" w14:textId="77777777" w:rsidR="00AA3EFF" w:rsidRPr="00D47703" w:rsidRDefault="00AA3EFF" w:rsidP="00AA3EFF">
      <w:pPr>
        <w:pStyle w:val="UTU-Kappale"/>
        <w:rPr>
          <w:szCs w:val="22"/>
          <w:lang w:val="en-GB"/>
        </w:rPr>
      </w:pPr>
      <w:r w:rsidRPr="00D47703">
        <w:rPr>
          <w:szCs w:val="22"/>
          <w:lang w:val="en-GB"/>
        </w:rPr>
        <w:t xml:space="preserve">In addition to a summary, an article dissertation should contain: </w:t>
      </w:r>
    </w:p>
    <w:p w14:paraId="1654DE1E" w14:textId="77777777" w:rsidR="00AA3EFF" w:rsidRPr="00D47703" w:rsidRDefault="00AA3EFF" w:rsidP="00AA3EFF">
      <w:pPr>
        <w:pStyle w:val="UTU-Kappale"/>
        <w:numPr>
          <w:ilvl w:val="0"/>
          <w:numId w:val="18"/>
        </w:numPr>
        <w:rPr>
          <w:szCs w:val="22"/>
          <w:lang w:val="en-GB"/>
        </w:rPr>
      </w:pPr>
      <w:r w:rsidRPr="00D47703">
        <w:rPr>
          <w:szCs w:val="22"/>
          <w:lang w:val="en-GB"/>
        </w:rPr>
        <w:t>At least three international or national articles published in peer-reviewed (referee) publications with the publication channel (journal, series or publisher) of at least level 1 (at the time of submitting the manuscript to reviewing) in the Publication Forum classification (JuFo) created by the Federation of Finnish Learned Societies.</w:t>
      </w:r>
    </w:p>
    <w:p w14:paraId="50D9E8C8" w14:textId="77777777" w:rsidR="00AA3EFF" w:rsidRPr="00D47703" w:rsidRDefault="00AA3EFF" w:rsidP="00AA3EFF">
      <w:pPr>
        <w:pStyle w:val="UTU-Kappale"/>
        <w:numPr>
          <w:ilvl w:val="0"/>
          <w:numId w:val="18"/>
        </w:numPr>
        <w:rPr>
          <w:szCs w:val="22"/>
          <w:lang w:val="en-GB"/>
        </w:rPr>
      </w:pPr>
      <w:r w:rsidRPr="00D47703">
        <w:rPr>
          <w:szCs w:val="22"/>
          <w:lang w:val="en-GB"/>
        </w:rPr>
        <w:t>At least two of the articles must be published or accepted for publication. One of the articles can be in review.</w:t>
      </w:r>
    </w:p>
    <w:p w14:paraId="52C43039" w14:textId="77777777" w:rsidR="00AA3EFF" w:rsidRPr="00D47703" w:rsidRDefault="00AA3EFF" w:rsidP="00AA3EFF">
      <w:pPr>
        <w:pStyle w:val="UTU-Kappale"/>
        <w:numPr>
          <w:ilvl w:val="0"/>
          <w:numId w:val="18"/>
        </w:numPr>
        <w:rPr>
          <w:szCs w:val="22"/>
          <w:lang w:val="en-GB"/>
        </w:rPr>
      </w:pPr>
      <w:r w:rsidRPr="00D47703">
        <w:rPr>
          <w:szCs w:val="22"/>
          <w:lang w:val="en-GB"/>
        </w:rPr>
        <w:t xml:space="preserve">The doctoral </w:t>
      </w:r>
      <w:r w:rsidR="00200D88" w:rsidRPr="00D47703">
        <w:rPr>
          <w:szCs w:val="22"/>
          <w:lang w:val="en-GB"/>
        </w:rPr>
        <w:t>researcher</w:t>
      </w:r>
      <w:r w:rsidRPr="00D47703">
        <w:rPr>
          <w:szCs w:val="22"/>
          <w:lang w:val="en-GB"/>
        </w:rPr>
        <w:t xml:space="preserve"> must be the only author or the first author in all three articles.</w:t>
      </w:r>
    </w:p>
    <w:p w14:paraId="4B7AE64E" w14:textId="77777777" w:rsidR="00AA3EFF" w:rsidRPr="00200D88" w:rsidRDefault="00AA3EFF" w:rsidP="00AA3EFF">
      <w:pPr>
        <w:pStyle w:val="Leipteksti1"/>
        <w:spacing w:after="0" w:line="240" w:lineRule="auto"/>
        <w:jc w:val="both"/>
        <w:rPr>
          <w:rStyle w:val="Hyperlink10"/>
          <w:rFonts w:ascii="Arial Narrow" w:hAnsi="Arial Narrow" w:cstheme="minorHAnsi"/>
          <w:color w:val="auto"/>
          <w:sz w:val="22"/>
          <w:szCs w:val="22"/>
        </w:rPr>
      </w:pPr>
    </w:p>
    <w:p w14:paraId="44E211E2" w14:textId="77777777" w:rsidR="00AA3EFF" w:rsidRPr="000A60EB" w:rsidRDefault="00AA3EFF" w:rsidP="00AA3EFF">
      <w:pPr>
        <w:pStyle w:val="UTU-Kappale"/>
        <w:rPr>
          <w:szCs w:val="22"/>
          <w:lang w:val="en-GB"/>
        </w:rPr>
      </w:pPr>
      <w:r w:rsidRPr="000A60EB">
        <w:rPr>
          <w:szCs w:val="22"/>
          <w:lang w:val="en-GB"/>
        </w:rPr>
        <w:t xml:space="preserve">If there are more than three articles, some of them can be peer-reviewed conference proceedings or co-publications in which the doctoral </w:t>
      </w:r>
      <w:r w:rsidR="00200D88" w:rsidRPr="000A60EB">
        <w:rPr>
          <w:szCs w:val="22"/>
          <w:lang w:val="en-GB"/>
        </w:rPr>
        <w:t>researcher</w:t>
      </w:r>
      <w:r w:rsidRPr="000A60EB">
        <w:rPr>
          <w:szCs w:val="22"/>
          <w:lang w:val="en-GB"/>
        </w:rPr>
        <w:t xml:space="preserve"> is not the first author. The doctoral </w:t>
      </w:r>
      <w:r w:rsidR="00200D88" w:rsidRPr="000A60EB">
        <w:rPr>
          <w:szCs w:val="22"/>
          <w:lang w:val="en-GB"/>
        </w:rPr>
        <w:t>researcher</w:t>
      </w:r>
      <w:r w:rsidRPr="000A60EB">
        <w:rPr>
          <w:szCs w:val="22"/>
          <w:lang w:val="en-GB"/>
        </w:rPr>
        <w:t xml:space="preserve"> should have a clear, independent part in the writing of all the articles. The summary should indicate how the partial publications form an entity and what the doctoral </w:t>
      </w:r>
      <w:r w:rsidR="00200D88" w:rsidRPr="000A60EB">
        <w:rPr>
          <w:szCs w:val="22"/>
          <w:lang w:val="en-GB"/>
        </w:rPr>
        <w:t>researcher</w:t>
      </w:r>
      <w:r w:rsidRPr="000A60EB">
        <w:rPr>
          <w:szCs w:val="22"/>
          <w:lang w:val="en-GB"/>
        </w:rPr>
        <w:t xml:space="preserve">’s scientific contribution to each co-authored publication is. The summary should not only list and explain the partial publications but also present the result of the research entity. </w:t>
      </w:r>
    </w:p>
    <w:p w14:paraId="2FD4D2E2" w14:textId="77777777" w:rsidR="00AA3EFF" w:rsidRPr="000A60EB" w:rsidRDefault="00AA3EFF" w:rsidP="00AA3EFF">
      <w:pPr>
        <w:pStyle w:val="Leipteksti1"/>
        <w:spacing w:after="0" w:line="240" w:lineRule="auto"/>
        <w:jc w:val="both"/>
        <w:rPr>
          <w:rFonts w:ascii="Arial Narrow" w:hAnsi="Arial Narrow" w:cstheme="minorHAnsi"/>
          <w:color w:val="auto"/>
          <w:lang w:val="en-US"/>
        </w:rPr>
      </w:pPr>
    </w:p>
    <w:p w14:paraId="12AB0265" w14:textId="77777777" w:rsidR="00AA3EFF" w:rsidRPr="000A60EB" w:rsidRDefault="00AA3EFF" w:rsidP="00AA3EFF">
      <w:pPr>
        <w:pStyle w:val="UTU-Kappale"/>
        <w:rPr>
          <w:szCs w:val="22"/>
          <w:lang w:val="en-GB"/>
        </w:rPr>
      </w:pPr>
      <w:r w:rsidRPr="000A60EB">
        <w:rPr>
          <w:szCs w:val="22"/>
          <w:lang w:val="en-GB"/>
        </w:rPr>
        <w:t>If an unpublished article with more than one author is included in the dissertation, a written consent of all authors of the respective article to be included in the dissertation must be delivered to the faculty.</w:t>
      </w:r>
    </w:p>
    <w:p w14:paraId="45878B72" w14:textId="77777777" w:rsidR="00AA3EFF" w:rsidRPr="000A60EB" w:rsidRDefault="00AA3EFF" w:rsidP="00AA3EFF">
      <w:pPr>
        <w:pStyle w:val="UTU-Kappale"/>
        <w:rPr>
          <w:szCs w:val="22"/>
          <w:lang w:val="en-US"/>
        </w:rPr>
      </w:pPr>
    </w:p>
    <w:p w14:paraId="7BFD7B70" w14:textId="77777777" w:rsidR="00AA3EFF" w:rsidRPr="00200D88" w:rsidRDefault="00AA3EFF" w:rsidP="00AA3EFF">
      <w:pPr>
        <w:pStyle w:val="UTU-Kappale"/>
        <w:rPr>
          <w:szCs w:val="22"/>
          <w:lang w:val="en-GB"/>
        </w:rPr>
      </w:pPr>
      <w:r w:rsidRPr="000A60EB">
        <w:rPr>
          <w:szCs w:val="22"/>
          <w:lang w:val="en-GB"/>
        </w:rPr>
        <w:t xml:space="preserve">Doctoral </w:t>
      </w:r>
      <w:r w:rsidR="00200D88" w:rsidRPr="000A60EB">
        <w:rPr>
          <w:szCs w:val="22"/>
          <w:lang w:val="en-GB"/>
        </w:rPr>
        <w:t>researcher</w:t>
      </w:r>
      <w:r w:rsidRPr="000A60EB">
        <w:rPr>
          <w:szCs w:val="22"/>
          <w:lang w:val="en-GB"/>
        </w:rPr>
        <w:t>s accepted before 1 January, 2016 may include in their dissertation articles which are in accordance with the old requirements (curriculum 2014-2016) until 31 December, 2025.</w:t>
      </w:r>
    </w:p>
    <w:p w14:paraId="46756E86" w14:textId="77777777" w:rsidR="00B85943" w:rsidRPr="00200D88" w:rsidRDefault="00B85943" w:rsidP="006E0B54">
      <w:pPr>
        <w:pStyle w:val="UTU-Kappale"/>
        <w:rPr>
          <w:szCs w:val="22"/>
          <w:lang w:val="en-GB"/>
        </w:rPr>
      </w:pPr>
    </w:p>
    <w:p w14:paraId="221DE7D1" w14:textId="77777777" w:rsidR="00761E68" w:rsidRPr="00200D88" w:rsidRDefault="00207495" w:rsidP="000A60EB">
      <w:pPr>
        <w:pStyle w:val="Heading3"/>
        <w:numPr>
          <w:ilvl w:val="1"/>
          <w:numId w:val="44"/>
        </w:numPr>
      </w:pPr>
      <w:bookmarkStart w:id="36" w:name="_Toc37329137"/>
      <w:bookmarkStart w:id="37" w:name="_Toc106883931"/>
      <w:r w:rsidRPr="00200D88">
        <w:t>Permission for public examination of the dissertation</w:t>
      </w:r>
      <w:bookmarkStart w:id="38" w:name="_Toc320098593"/>
      <w:bookmarkStart w:id="39" w:name="_Toc386556100"/>
      <w:bookmarkStart w:id="40" w:name="_Toc37329138"/>
      <w:bookmarkEnd w:id="36"/>
      <w:bookmarkEnd w:id="37"/>
    </w:p>
    <w:p w14:paraId="70530E4C" w14:textId="77777777" w:rsidR="00761E68" w:rsidRPr="00200D88" w:rsidRDefault="00761E68" w:rsidP="00761E68">
      <w:pPr>
        <w:rPr>
          <w:rFonts w:ascii="Arial Narrow" w:hAnsi="Arial Narrow"/>
          <w:szCs w:val="22"/>
          <w:lang w:val="en-US"/>
        </w:rPr>
      </w:pPr>
    </w:p>
    <w:p w14:paraId="3D585D7D" w14:textId="77777777" w:rsidR="003A3F73" w:rsidRPr="00200D88" w:rsidRDefault="00207495" w:rsidP="00942CC1">
      <w:pPr>
        <w:pStyle w:val="UTU-Kappale"/>
        <w:rPr>
          <w:rStyle w:val="Hyperlink10"/>
          <w:rFonts w:ascii="Arial Narrow" w:eastAsia="Times New Roman" w:hAnsi="Arial Narrow" w:cs="Times New Roman"/>
          <w:sz w:val="22"/>
          <w:szCs w:val="22"/>
          <w:lang w:val="en-GB"/>
        </w:rPr>
      </w:pPr>
      <w:r w:rsidRPr="00200D88">
        <w:rPr>
          <w:szCs w:val="22"/>
          <w:lang w:val="en-GB"/>
        </w:rPr>
        <w:t xml:space="preserve">The doctoral </w:t>
      </w:r>
      <w:r w:rsidR="00200D88" w:rsidRPr="00200D88">
        <w:rPr>
          <w:szCs w:val="22"/>
          <w:lang w:val="en-GB"/>
        </w:rPr>
        <w:t>researcher</w:t>
      </w:r>
      <w:r w:rsidRPr="00200D88">
        <w:rPr>
          <w:szCs w:val="22"/>
          <w:lang w:val="en-GB"/>
        </w:rPr>
        <w:t xml:space="preserve"> submits the finished dissertation manuscript, intended as the final version, to the preliminary examination process with an electronic form </w:t>
      </w:r>
      <w:r w:rsidR="002B66FA" w:rsidRPr="000A60EB">
        <w:rPr>
          <w:i/>
          <w:szCs w:val="22"/>
          <w:lang w:val="en-GB"/>
        </w:rPr>
        <w:t>Send in your thesis and attachments</w:t>
      </w:r>
      <w:r w:rsidR="00761E68" w:rsidRPr="00200D88">
        <w:rPr>
          <w:szCs w:val="22"/>
          <w:lang w:val="en-GB"/>
        </w:rPr>
        <w:t xml:space="preserve"> in</w:t>
      </w:r>
      <w:r w:rsidR="003A3F73" w:rsidRPr="00200D88">
        <w:rPr>
          <w:szCs w:val="22"/>
          <w:lang w:val="en-GB"/>
        </w:rPr>
        <w:t xml:space="preserve"> the</w:t>
      </w:r>
      <w:r w:rsidRPr="00200D88">
        <w:rPr>
          <w:szCs w:val="22"/>
          <w:lang w:val="en-GB"/>
        </w:rPr>
        <w:t xml:space="preserve"> UGIS-portal.</w:t>
      </w:r>
      <w:r w:rsidR="00761E68" w:rsidRPr="00200D88">
        <w:rPr>
          <w:szCs w:val="22"/>
          <w:lang w:val="en-GB"/>
        </w:rPr>
        <w:t xml:space="preserve"> The doctoral </w:t>
      </w:r>
      <w:r w:rsidR="00200D88" w:rsidRPr="00200D88">
        <w:rPr>
          <w:szCs w:val="22"/>
          <w:lang w:val="en-GB"/>
        </w:rPr>
        <w:t>researcher</w:t>
      </w:r>
      <w:r w:rsidR="00761E68" w:rsidRPr="00200D88">
        <w:rPr>
          <w:szCs w:val="22"/>
          <w:lang w:val="en-GB"/>
        </w:rPr>
        <w:t xml:space="preserve"> must be registered as </w:t>
      </w:r>
      <w:r w:rsidR="00B004AB">
        <w:rPr>
          <w:szCs w:val="22"/>
          <w:lang w:val="en-GB"/>
        </w:rPr>
        <w:t xml:space="preserve">an </w:t>
      </w:r>
      <w:r w:rsidR="00761E68" w:rsidRPr="00200D88">
        <w:rPr>
          <w:szCs w:val="22"/>
          <w:lang w:val="en-GB"/>
        </w:rPr>
        <w:t>attending student when</w:t>
      </w:r>
      <w:r w:rsidR="002B66FA" w:rsidRPr="00200D88">
        <w:rPr>
          <w:szCs w:val="22"/>
          <w:lang w:val="en-GB"/>
        </w:rPr>
        <w:t xml:space="preserve"> the manuscript of the dissertation is submitted for </w:t>
      </w:r>
      <w:r w:rsidR="00761E68" w:rsidRPr="00200D88">
        <w:rPr>
          <w:szCs w:val="22"/>
          <w:lang w:val="en-GB"/>
        </w:rPr>
        <w:t xml:space="preserve">preliminary </w:t>
      </w:r>
      <w:r w:rsidR="00761E68" w:rsidRPr="00200D88">
        <w:rPr>
          <w:szCs w:val="22"/>
          <w:lang w:val="en-GB"/>
        </w:rPr>
        <w:lastRenderedPageBreak/>
        <w:t>examination.</w:t>
      </w:r>
      <w:r w:rsidR="002B66FA" w:rsidRPr="00200D88">
        <w:rPr>
          <w:szCs w:val="22"/>
          <w:lang w:val="en-GB"/>
        </w:rPr>
        <w:t xml:space="preserve"> The supervisor proposes the pre-examiners by filling in the form</w:t>
      </w:r>
      <w:r w:rsidR="00761E68" w:rsidRPr="00200D88">
        <w:rPr>
          <w:szCs w:val="22"/>
          <w:lang w:val="en-GB"/>
        </w:rPr>
        <w:t xml:space="preserve"> </w:t>
      </w:r>
      <w:r w:rsidR="00761E68" w:rsidRPr="000A60EB">
        <w:rPr>
          <w:i/>
          <w:szCs w:val="22"/>
          <w:lang w:val="en-GB"/>
        </w:rPr>
        <w:t>Proposal of people involved in the dissertation process</w:t>
      </w:r>
      <w:r w:rsidR="003A3F73" w:rsidRPr="00200D88">
        <w:rPr>
          <w:rStyle w:val="Hyperlink10"/>
          <w:rFonts w:ascii="Arial Narrow" w:eastAsia="Calibri" w:hAnsi="Arial Narrow" w:cstheme="minorHAnsi"/>
          <w:sz w:val="22"/>
          <w:szCs w:val="22"/>
          <w:lang w:val="en-GB"/>
        </w:rPr>
        <w:t>.</w:t>
      </w:r>
      <w:r w:rsidR="002B66FA" w:rsidRPr="00200D88">
        <w:rPr>
          <w:rStyle w:val="Hyperlink10"/>
          <w:rFonts w:ascii="Arial Narrow" w:eastAsia="Calibri" w:hAnsi="Arial Narrow" w:cstheme="minorHAnsi"/>
          <w:sz w:val="22"/>
          <w:szCs w:val="22"/>
          <w:lang w:val="en-GB"/>
        </w:rPr>
        <w:t xml:space="preserve"> B</w:t>
      </w:r>
      <w:r w:rsidR="00942CC1" w:rsidRPr="00200D88">
        <w:rPr>
          <w:rStyle w:val="Hyperlink10"/>
          <w:rFonts w:ascii="Arial Narrow" w:eastAsia="Calibri" w:hAnsi="Arial Narrow" w:cstheme="minorHAnsi"/>
          <w:sz w:val="22"/>
          <w:szCs w:val="22"/>
          <w:lang w:val="en-GB"/>
        </w:rPr>
        <w:t>efore submitting the form,</w:t>
      </w:r>
      <w:r w:rsidR="002B66FA" w:rsidRPr="00200D88">
        <w:rPr>
          <w:rStyle w:val="Hyperlink10"/>
          <w:rFonts w:ascii="Arial Narrow" w:eastAsia="Calibri" w:hAnsi="Arial Narrow" w:cstheme="minorHAnsi"/>
          <w:sz w:val="22"/>
          <w:szCs w:val="22"/>
          <w:lang w:val="en-GB"/>
        </w:rPr>
        <w:t xml:space="preserve"> the supervisor must discuss </w:t>
      </w:r>
      <w:r w:rsidR="0040432D" w:rsidRPr="00200D88">
        <w:rPr>
          <w:rStyle w:val="Hyperlink10"/>
          <w:rFonts w:ascii="Arial Narrow" w:eastAsia="Calibri" w:hAnsi="Arial Narrow" w:cstheme="minorHAnsi"/>
          <w:sz w:val="22"/>
          <w:szCs w:val="22"/>
          <w:lang w:val="en-GB"/>
        </w:rPr>
        <w:t xml:space="preserve">with the Dean about the pre-examiners. </w:t>
      </w:r>
      <w:r w:rsidR="00CB5521" w:rsidRPr="00200D88">
        <w:rPr>
          <w:rStyle w:val="Hyperlink10"/>
          <w:rFonts w:ascii="Arial Narrow" w:eastAsia="Calibri" w:hAnsi="Arial Narrow" w:cstheme="minorHAnsi"/>
          <w:sz w:val="22"/>
          <w:szCs w:val="22"/>
          <w:lang w:val="en-GB"/>
        </w:rPr>
        <w:t>The supervisor checks that the proposed examiners will agree to take part in the process before submitting the form to the Faculty.</w:t>
      </w:r>
    </w:p>
    <w:p w14:paraId="02076333" w14:textId="77777777" w:rsidR="003A3F73" w:rsidRPr="00200D88" w:rsidRDefault="003A3F73" w:rsidP="006E0B54">
      <w:pPr>
        <w:pStyle w:val="UTU-Kappale"/>
        <w:rPr>
          <w:rStyle w:val="Hyperlink10"/>
          <w:rFonts w:ascii="Arial Narrow" w:eastAsia="Calibri" w:hAnsi="Arial Narrow" w:cstheme="minorHAnsi"/>
          <w:sz w:val="22"/>
          <w:szCs w:val="22"/>
          <w:lang w:val="en-GB"/>
        </w:rPr>
      </w:pPr>
    </w:p>
    <w:p w14:paraId="70754662" w14:textId="77777777" w:rsidR="000F734B" w:rsidRPr="00200D88" w:rsidRDefault="00207495" w:rsidP="000F734B">
      <w:pPr>
        <w:pStyle w:val="UTU-Kappale"/>
        <w:rPr>
          <w:rFonts w:eastAsiaTheme="minorHAnsi" w:cs="Calibri"/>
          <w:szCs w:val="22"/>
          <w:lang w:val="en-GB"/>
        </w:rPr>
      </w:pPr>
      <w:r w:rsidRPr="00200D88">
        <w:rPr>
          <w:szCs w:val="22"/>
          <w:lang w:val="en-GB"/>
        </w:rPr>
        <w:t xml:space="preserve">The Dean appoints, at </w:t>
      </w:r>
      <w:r w:rsidR="00B004AB">
        <w:rPr>
          <w:szCs w:val="22"/>
          <w:lang w:val="en-GB"/>
        </w:rPr>
        <w:t xml:space="preserve">the </w:t>
      </w:r>
      <w:r w:rsidRPr="00200D88">
        <w:rPr>
          <w:szCs w:val="22"/>
          <w:lang w:val="en-GB"/>
        </w:rPr>
        <w:t xml:space="preserve">supervisor’s proposal, two preliminary examiners with experience from the field of the dissertation as preliminary examiners </w:t>
      </w:r>
      <w:r w:rsidR="00AD2278" w:rsidRPr="00200D88">
        <w:rPr>
          <w:szCs w:val="22"/>
          <w:lang w:val="en-GB"/>
        </w:rPr>
        <w:t>of the dissertation manuscript.</w:t>
      </w:r>
      <w:r w:rsidRPr="00200D88">
        <w:rPr>
          <w:szCs w:val="22"/>
          <w:lang w:val="en-GB"/>
        </w:rPr>
        <w:t xml:space="preserve"> The pre-</w:t>
      </w:r>
      <w:r w:rsidR="00CB5521" w:rsidRPr="00200D88">
        <w:rPr>
          <w:szCs w:val="22"/>
          <w:lang w:val="en-GB"/>
        </w:rPr>
        <w:t>examiners should submit their statements within 8 weeks of receiving the dissertation manuscript for examination.</w:t>
      </w:r>
      <w:r w:rsidR="000F734B" w:rsidRPr="00200D88">
        <w:rPr>
          <w:szCs w:val="22"/>
          <w:lang w:val="en-GB"/>
        </w:rPr>
        <w:t xml:space="preserve"> The pre-examiners </w:t>
      </w:r>
      <w:r w:rsidR="00B004AB">
        <w:rPr>
          <w:szCs w:val="22"/>
          <w:lang w:val="en-GB"/>
        </w:rPr>
        <w:t>may write</w:t>
      </w:r>
      <w:r w:rsidR="000F734B" w:rsidRPr="00200D88">
        <w:rPr>
          <w:szCs w:val="22"/>
          <w:lang w:val="en-GB"/>
        </w:rPr>
        <w:t xml:space="preserve"> separate statements or a joint statement.</w:t>
      </w:r>
      <w:r w:rsidR="00CB5521" w:rsidRPr="00200D88">
        <w:rPr>
          <w:szCs w:val="22"/>
          <w:lang w:val="en-GB"/>
        </w:rPr>
        <w:t xml:space="preserve"> The provisions on disqualification are applied to the preliminary examiners and </w:t>
      </w:r>
      <w:r w:rsidR="00942CC1" w:rsidRPr="00200D88">
        <w:rPr>
          <w:szCs w:val="22"/>
          <w:lang w:val="en-GB"/>
        </w:rPr>
        <w:t xml:space="preserve">opponents. </w:t>
      </w:r>
      <w:r w:rsidR="00942CC1" w:rsidRPr="00200D88">
        <w:rPr>
          <w:rStyle w:val="Hyperlink10"/>
          <w:rFonts w:ascii="Arial Narrow" w:eastAsia="Calibri" w:hAnsi="Arial Narrow" w:cstheme="minorHAnsi"/>
          <w:sz w:val="22"/>
          <w:szCs w:val="22"/>
          <w:lang w:val="en-GB"/>
        </w:rPr>
        <w:t xml:space="preserve">The supervisor must confirm that there are no conflicts of interest before submitting the proposal of people involved in the dissertation process to the Faculty. </w:t>
      </w:r>
      <w:r w:rsidR="00AE0CF7" w:rsidRPr="00200D88">
        <w:rPr>
          <w:rFonts w:eastAsiaTheme="minorHAnsi" w:cs="Calibri"/>
          <w:szCs w:val="22"/>
          <w:lang w:val="en-GB"/>
        </w:rPr>
        <w:t>While the pre-examination is in progress,</w:t>
      </w:r>
      <w:r w:rsidR="00942CC1" w:rsidRPr="00200D88">
        <w:rPr>
          <w:rFonts w:eastAsiaTheme="minorHAnsi" w:cs="Calibri"/>
          <w:szCs w:val="22"/>
          <w:lang w:val="en-GB"/>
        </w:rPr>
        <w:t xml:space="preserve"> the doctoral </w:t>
      </w:r>
      <w:r w:rsidR="00200D88" w:rsidRPr="00200D88">
        <w:rPr>
          <w:rFonts w:eastAsiaTheme="minorHAnsi" w:cs="Calibri"/>
          <w:szCs w:val="22"/>
          <w:lang w:val="en-GB"/>
        </w:rPr>
        <w:t>researcher</w:t>
      </w:r>
      <w:r w:rsidR="00942CC1" w:rsidRPr="00200D88">
        <w:rPr>
          <w:rFonts w:eastAsiaTheme="minorHAnsi" w:cs="Calibri"/>
          <w:szCs w:val="22"/>
          <w:lang w:val="en-GB"/>
        </w:rPr>
        <w:t xml:space="preserve"> </w:t>
      </w:r>
      <w:r w:rsidR="00AE0CF7" w:rsidRPr="00200D88">
        <w:rPr>
          <w:rFonts w:eastAsiaTheme="minorHAnsi" w:cs="Calibri"/>
          <w:szCs w:val="22"/>
          <w:lang w:val="en-GB"/>
        </w:rPr>
        <w:t>is</w:t>
      </w:r>
      <w:r w:rsidR="00942CC1" w:rsidRPr="00200D88">
        <w:rPr>
          <w:rFonts w:eastAsiaTheme="minorHAnsi" w:cs="Calibri"/>
          <w:szCs w:val="22"/>
          <w:lang w:val="en-GB"/>
        </w:rPr>
        <w:t xml:space="preserve"> not</w:t>
      </w:r>
      <w:r w:rsidR="00AE0CF7" w:rsidRPr="00200D88">
        <w:rPr>
          <w:rFonts w:eastAsiaTheme="minorHAnsi" w:cs="Calibri"/>
          <w:szCs w:val="22"/>
          <w:lang w:val="en-GB"/>
        </w:rPr>
        <w:t xml:space="preserve"> allowed to contact the pre-examiners. When necessar</w:t>
      </w:r>
      <w:r w:rsidR="00942CC1" w:rsidRPr="00200D88">
        <w:rPr>
          <w:rFonts w:eastAsiaTheme="minorHAnsi" w:cs="Calibri"/>
          <w:szCs w:val="22"/>
          <w:lang w:val="en-GB"/>
        </w:rPr>
        <w:t>y, the persons responsible for doctoral</w:t>
      </w:r>
      <w:r w:rsidR="00AE0CF7" w:rsidRPr="00200D88">
        <w:rPr>
          <w:rFonts w:eastAsiaTheme="minorHAnsi" w:cs="Calibri"/>
          <w:szCs w:val="22"/>
          <w:lang w:val="en-GB"/>
        </w:rPr>
        <w:t xml:space="preserve"> studies at the Faculty or the supervisor will take care of the communication with the pre-examiners.</w:t>
      </w:r>
    </w:p>
    <w:p w14:paraId="5E1A19E9" w14:textId="77777777" w:rsidR="000F734B" w:rsidRPr="00200D88" w:rsidRDefault="000F734B" w:rsidP="000F734B">
      <w:pPr>
        <w:pStyle w:val="UTU-Kappale"/>
        <w:rPr>
          <w:rStyle w:val="Hyperlink10"/>
          <w:rFonts w:ascii="Arial Narrow" w:eastAsiaTheme="minorHAnsi" w:hAnsi="Arial Narrow" w:cs="Calibri"/>
          <w:sz w:val="22"/>
          <w:szCs w:val="22"/>
          <w:lang w:val="en-GB"/>
        </w:rPr>
      </w:pPr>
    </w:p>
    <w:p w14:paraId="2A60D73D" w14:textId="77777777" w:rsidR="00C80854" w:rsidRPr="009861C5" w:rsidRDefault="00942CC1" w:rsidP="009861C5">
      <w:pPr>
        <w:pStyle w:val="Heading4"/>
        <w:rPr>
          <w:rStyle w:val="Hyperlink10"/>
          <w:rFonts w:ascii="Arial Narrow" w:eastAsia="Calibri" w:hAnsi="Arial Narrow" w:cstheme="minorHAnsi"/>
          <w:sz w:val="22"/>
          <w:szCs w:val="22"/>
          <w:lang w:val="en-GB"/>
        </w:rPr>
      </w:pPr>
      <w:r w:rsidRPr="009861C5">
        <w:rPr>
          <w:rStyle w:val="Hyperlink10"/>
          <w:rFonts w:ascii="Arial Narrow" w:eastAsia="Calibri" w:hAnsi="Arial Narrow" w:cstheme="minorHAnsi"/>
          <w:sz w:val="22"/>
          <w:szCs w:val="22"/>
          <w:lang w:val="en-GB"/>
        </w:rPr>
        <w:t xml:space="preserve">The pre-examiners and opponents have to fulfil the following conditions: </w:t>
      </w:r>
    </w:p>
    <w:p w14:paraId="602DFF99" w14:textId="77777777" w:rsidR="003A3F73" w:rsidRPr="00200D88" w:rsidRDefault="00C80854" w:rsidP="00A645C2">
      <w:pPr>
        <w:pStyle w:val="UTU-Kappale"/>
        <w:numPr>
          <w:ilvl w:val="0"/>
          <w:numId w:val="28"/>
        </w:numPr>
        <w:rPr>
          <w:szCs w:val="22"/>
          <w:lang w:val="en-GB"/>
        </w:rPr>
      </w:pPr>
      <w:r w:rsidRPr="00200D88">
        <w:rPr>
          <w:szCs w:val="22"/>
          <w:lang w:val="en-GB"/>
        </w:rPr>
        <w:t>A pre-examiner and opponent</w:t>
      </w:r>
      <w:r w:rsidR="003A3F73" w:rsidRPr="00200D88">
        <w:rPr>
          <w:szCs w:val="22"/>
          <w:lang w:val="en-GB"/>
        </w:rPr>
        <w:t xml:space="preserve"> should have the qualifications of at least a docent (or a verified corresponding level</w:t>
      </w:r>
      <w:r w:rsidR="000F734B" w:rsidRPr="00200D88">
        <w:rPr>
          <w:szCs w:val="22"/>
          <w:lang w:val="en-GB"/>
        </w:rPr>
        <w:t xml:space="preserve"> of research merits</w:t>
      </w:r>
      <w:r w:rsidR="003A3F73" w:rsidRPr="00200D88">
        <w:rPr>
          <w:szCs w:val="22"/>
          <w:lang w:val="en-GB"/>
        </w:rPr>
        <w:t xml:space="preserve">; in these situations, the supervisor presents the Dean with written reasons for the decision </w:t>
      </w:r>
      <w:r w:rsidR="000F734B" w:rsidRPr="00200D88">
        <w:rPr>
          <w:szCs w:val="22"/>
          <w:lang w:val="en-GB"/>
        </w:rPr>
        <w:t xml:space="preserve">and </w:t>
      </w:r>
      <w:r w:rsidR="00BE4F2F" w:rsidRPr="00200D88">
        <w:rPr>
          <w:szCs w:val="22"/>
          <w:lang w:val="en-GB"/>
        </w:rPr>
        <w:t>CV or list of publications of the suggested person);</w:t>
      </w:r>
    </w:p>
    <w:p w14:paraId="5FB37283" w14:textId="77777777" w:rsidR="003A3F73" w:rsidRPr="00200D88" w:rsidRDefault="00C80854" w:rsidP="00A645C2">
      <w:pPr>
        <w:pStyle w:val="UTU-Kappale"/>
        <w:numPr>
          <w:ilvl w:val="0"/>
          <w:numId w:val="28"/>
        </w:numPr>
        <w:rPr>
          <w:szCs w:val="22"/>
          <w:lang w:val="en-GB"/>
        </w:rPr>
      </w:pPr>
      <w:r w:rsidRPr="00200D88">
        <w:rPr>
          <w:szCs w:val="22"/>
          <w:lang w:val="en-GB"/>
        </w:rPr>
        <w:t xml:space="preserve">A pre-examiner and </w:t>
      </w:r>
      <w:r w:rsidR="00B004AB">
        <w:rPr>
          <w:szCs w:val="22"/>
          <w:lang w:val="en-GB"/>
        </w:rPr>
        <w:t xml:space="preserve">an </w:t>
      </w:r>
      <w:r w:rsidRPr="00200D88">
        <w:rPr>
          <w:szCs w:val="22"/>
          <w:lang w:val="en-GB"/>
        </w:rPr>
        <w:t>opponent</w:t>
      </w:r>
      <w:r w:rsidR="003A3F73" w:rsidRPr="00200D88">
        <w:rPr>
          <w:szCs w:val="22"/>
          <w:lang w:val="en-GB"/>
        </w:rPr>
        <w:t xml:space="preserve"> have to be selected from outside the University of Turku. In exceptional cases, the opponent or one of the preliminary examiners can be from another faculty at the University of Turku</w:t>
      </w:r>
      <w:r w:rsidR="00761BEE" w:rsidRPr="00200D88">
        <w:rPr>
          <w:szCs w:val="22"/>
          <w:lang w:val="en-GB"/>
        </w:rPr>
        <w:t>.</w:t>
      </w:r>
    </w:p>
    <w:p w14:paraId="023CF4F1" w14:textId="77777777" w:rsidR="003A3F73" w:rsidRPr="00200D88" w:rsidRDefault="00761BEE" w:rsidP="00A645C2">
      <w:pPr>
        <w:pStyle w:val="UTU-Kappale"/>
        <w:numPr>
          <w:ilvl w:val="0"/>
          <w:numId w:val="28"/>
        </w:numPr>
        <w:rPr>
          <w:szCs w:val="22"/>
          <w:lang w:val="en-GB"/>
        </w:rPr>
      </w:pPr>
      <w:r w:rsidRPr="00200D88">
        <w:rPr>
          <w:szCs w:val="22"/>
          <w:lang w:val="en-GB"/>
        </w:rPr>
        <w:t>The superviso</w:t>
      </w:r>
      <w:r w:rsidR="002053E3" w:rsidRPr="00200D88">
        <w:rPr>
          <w:szCs w:val="22"/>
          <w:lang w:val="en-GB"/>
        </w:rPr>
        <w:t xml:space="preserve">rs or members of the </w:t>
      </w:r>
      <w:r w:rsidR="002053E3" w:rsidRPr="00200D88">
        <w:rPr>
          <w:rStyle w:val="utu-rte2themeforecolor-1-5"/>
          <w:szCs w:val="22"/>
          <w:lang w:val="en-GB"/>
        </w:rPr>
        <w:t>supervisory group</w:t>
      </w:r>
      <w:r w:rsidRPr="00200D88">
        <w:rPr>
          <w:szCs w:val="22"/>
          <w:lang w:val="en-GB"/>
        </w:rPr>
        <w:t xml:space="preserve"> cannot </w:t>
      </w:r>
      <w:r w:rsidR="0014685A" w:rsidRPr="00200D88">
        <w:rPr>
          <w:szCs w:val="22"/>
          <w:lang w:val="en-GB"/>
        </w:rPr>
        <w:t>act</w:t>
      </w:r>
      <w:r w:rsidR="002053E3" w:rsidRPr="00200D88">
        <w:rPr>
          <w:szCs w:val="22"/>
          <w:lang w:val="en-GB"/>
        </w:rPr>
        <w:t xml:space="preserve"> </w:t>
      </w:r>
      <w:r w:rsidR="0014685A" w:rsidRPr="00200D88">
        <w:rPr>
          <w:szCs w:val="22"/>
          <w:lang w:val="en-GB"/>
        </w:rPr>
        <w:t>as a pre-examiner or opponent</w:t>
      </w:r>
      <w:r w:rsidR="002053E3" w:rsidRPr="00200D88">
        <w:rPr>
          <w:szCs w:val="22"/>
          <w:lang w:val="en-GB"/>
        </w:rPr>
        <w:t xml:space="preserve">. </w:t>
      </w:r>
    </w:p>
    <w:p w14:paraId="778D83DC" w14:textId="77777777" w:rsidR="005E5979" w:rsidRPr="00200D88" w:rsidRDefault="005E5979" w:rsidP="00A645C2">
      <w:pPr>
        <w:pStyle w:val="ListParagraph"/>
        <w:numPr>
          <w:ilvl w:val="0"/>
          <w:numId w:val="28"/>
        </w:numPr>
        <w:autoSpaceDE w:val="0"/>
        <w:autoSpaceDN w:val="0"/>
        <w:spacing w:line="240" w:lineRule="auto"/>
        <w:jc w:val="both"/>
        <w:rPr>
          <w:rFonts w:ascii="Arial Narrow" w:hAnsi="Arial Narrow"/>
          <w:szCs w:val="22"/>
        </w:rPr>
      </w:pPr>
      <w:r w:rsidRPr="00200D88">
        <w:rPr>
          <w:rFonts w:ascii="Arial Narrow" w:hAnsi="Arial Narrow"/>
          <w:szCs w:val="22"/>
        </w:rPr>
        <w:t>Inelig</w:t>
      </w:r>
      <w:r w:rsidR="003F6CCE" w:rsidRPr="00200D88">
        <w:rPr>
          <w:rFonts w:ascii="Arial Narrow" w:hAnsi="Arial Narrow"/>
          <w:szCs w:val="22"/>
        </w:rPr>
        <w:t>ible to act as pre-examiner or o</w:t>
      </w:r>
      <w:r w:rsidRPr="00200D88">
        <w:rPr>
          <w:rFonts w:ascii="Arial Narrow" w:hAnsi="Arial Narrow"/>
          <w:szCs w:val="22"/>
        </w:rPr>
        <w:t xml:space="preserve">pponent are persons close to either the doctoral </w:t>
      </w:r>
      <w:r w:rsidR="00200D88" w:rsidRPr="00200D88">
        <w:rPr>
          <w:rFonts w:ascii="Arial Narrow" w:hAnsi="Arial Narrow"/>
          <w:szCs w:val="22"/>
        </w:rPr>
        <w:t>researcher</w:t>
      </w:r>
      <w:r w:rsidRPr="00200D88">
        <w:rPr>
          <w:rFonts w:ascii="Arial Narrow" w:hAnsi="Arial Narrow"/>
          <w:szCs w:val="22"/>
        </w:rPr>
        <w:t xml:space="preserve"> or their supervisor. Ineligible due to a personal relationship are considered e.g. close relatives or other especially close persons (as specified in the Administrative Procedure Act 434/2003, Section 28).</w:t>
      </w:r>
      <w:r w:rsidRPr="00200D88">
        <w:rPr>
          <w:rFonts w:ascii="Arial Narrow" w:hAnsi="Arial Narrow" w:cs="Segoe UI"/>
          <w:color w:val="000000"/>
          <w:szCs w:val="22"/>
        </w:rPr>
        <w:t xml:space="preserve"> </w:t>
      </w:r>
    </w:p>
    <w:p w14:paraId="0B08859D" w14:textId="77777777" w:rsidR="005E5979" w:rsidRPr="00200D88" w:rsidRDefault="00C80854" w:rsidP="00A645C2">
      <w:pPr>
        <w:pStyle w:val="ListParagraph"/>
        <w:numPr>
          <w:ilvl w:val="0"/>
          <w:numId w:val="28"/>
        </w:numPr>
        <w:autoSpaceDE w:val="0"/>
        <w:autoSpaceDN w:val="0"/>
        <w:spacing w:line="240" w:lineRule="auto"/>
        <w:jc w:val="both"/>
        <w:rPr>
          <w:rFonts w:ascii="Arial Narrow" w:hAnsi="Arial Narrow"/>
          <w:szCs w:val="22"/>
        </w:rPr>
      </w:pPr>
      <w:r w:rsidRPr="00200D88">
        <w:rPr>
          <w:rFonts w:ascii="Arial Narrow" w:hAnsi="Arial Narrow"/>
          <w:szCs w:val="22"/>
          <w:lang w:val="en-GB"/>
        </w:rPr>
        <w:t>A pre-ex</w:t>
      </w:r>
      <w:r w:rsidR="00A64A2A" w:rsidRPr="00200D88">
        <w:rPr>
          <w:rFonts w:ascii="Arial Narrow" w:hAnsi="Arial Narrow"/>
          <w:szCs w:val="22"/>
          <w:lang w:val="en-GB"/>
        </w:rPr>
        <w:t xml:space="preserve">aminer or opponent must not be anyone who has had joint publications or other academic collaboration with the doctoral </w:t>
      </w:r>
      <w:r w:rsidR="00200D88" w:rsidRPr="00200D88">
        <w:rPr>
          <w:rFonts w:ascii="Arial Narrow" w:hAnsi="Arial Narrow"/>
          <w:szCs w:val="22"/>
          <w:lang w:val="en-GB"/>
        </w:rPr>
        <w:t>researcher</w:t>
      </w:r>
      <w:r w:rsidR="00A64A2A" w:rsidRPr="00200D88">
        <w:rPr>
          <w:rFonts w:ascii="Arial Narrow" w:hAnsi="Arial Narrow"/>
          <w:szCs w:val="22"/>
          <w:lang w:val="en-GB"/>
        </w:rPr>
        <w:t xml:space="preserve"> or their close persons.</w:t>
      </w:r>
    </w:p>
    <w:p w14:paraId="60FA97CC" w14:textId="77777777" w:rsidR="005E5979" w:rsidRPr="00200D88" w:rsidRDefault="00A64A2A" w:rsidP="00A645C2">
      <w:pPr>
        <w:pStyle w:val="ListParagraph"/>
        <w:numPr>
          <w:ilvl w:val="0"/>
          <w:numId w:val="28"/>
        </w:numPr>
        <w:autoSpaceDE w:val="0"/>
        <w:autoSpaceDN w:val="0"/>
        <w:spacing w:line="240" w:lineRule="auto"/>
        <w:jc w:val="both"/>
        <w:rPr>
          <w:rFonts w:ascii="Arial Narrow" w:hAnsi="Arial Narrow"/>
          <w:szCs w:val="22"/>
        </w:rPr>
      </w:pPr>
      <w:r w:rsidRPr="00200D88">
        <w:rPr>
          <w:rFonts w:ascii="Arial Narrow" w:hAnsi="Arial Narrow"/>
          <w:szCs w:val="22"/>
          <w:lang w:val="en-GB"/>
        </w:rPr>
        <w:t>The pre-examiner or opponent may not have joint publications or other recent academic collaborat</w:t>
      </w:r>
      <w:r w:rsidR="00C80854" w:rsidRPr="00200D88">
        <w:rPr>
          <w:rFonts w:ascii="Arial Narrow" w:hAnsi="Arial Narrow"/>
          <w:szCs w:val="22"/>
          <w:lang w:val="en-GB"/>
        </w:rPr>
        <w:t>ion with the supervisor (principally</w:t>
      </w:r>
      <w:r w:rsidRPr="00200D88">
        <w:rPr>
          <w:rFonts w:ascii="Arial Narrow" w:hAnsi="Arial Narrow"/>
          <w:szCs w:val="22"/>
          <w:lang w:val="en-GB"/>
        </w:rPr>
        <w:t xml:space="preserve"> from the last three years</w:t>
      </w:r>
      <w:r w:rsidR="00C80854" w:rsidRPr="00200D88">
        <w:rPr>
          <w:rFonts w:ascii="Arial Narrow" w:hAnsi="Arial Narrow"/>
          <w:szCs w:val="22"/>
          <w:lang w:val="en-GB"/>
        </w:rPr>
        <w:t>)</w:t>
      </w:r>
      <w:r w:rsidRPr="00200D88">
        <w:rPr>
          <w:rFonts w:ascii="Arial Narrow" w:hAnsi="Arial Narrow"/>
          <w:szCs w:val="22"/>
          <w:lang w:val="en-GB"/>
        </w:rPr>
        <w:t xml:space="preserve">. </w:t>
      </w:r>
    </w:p>
    <w:p w14:paraId="089E5D0E" w14:textId="77777777" w:rsidR="00AE0CF7" w:rsidRPr="00200D88" w:rsidRDefault="00AE0CF7" w:rsidP="00A645C2">
      <w:pPr>
        <w:pStyle w:val="ListParagraph"/>
        <w:numPr>
          <w:ilvl w:val="0"/>
          <w:numId w:val="28"/>
        </w:numPr>
        <w:autoSpaceDE w:val="0"/>
        <w:autoSpaceDN w:val="0"/>
        <w:spacing w:line="240" w:lineRule="auto"/>
        <w:jc w:val="both"/>
        <w:rPr>
          <w:rFonts w:ascii="Arial Narrow" w:hAnsi="Arial Narrow"/>
          <w:szCs w:val="22"/>
        </w:rPr>
      </w:pPr>
      <w:r w:rsidRPr="00200D88">
        <w:rPr>
          <w:rFonts w:ascii="Arial Narrow" w:eastAsiaTheme="minorHAnsi" w:hAnsi="Arial Narrow" w:cs="Calibri"/>
          <w:color w:val="000000"/>
          <w:szCs w:val="22"/>
          <w:lang w:val="en-GB"/>
        </w:rPr>
        <w:t xml:space="preserve">A docent of the University of Turku may act as </w:t>
      </w:r>
      <w:r w:rsidR="00C80854" w:rsidRPr="00200D88">
        <w:rPr>
          <w:rFonts w:ascii="Arial Narrow" w:eastAsiaTheme="minorHAnsi" w:hAnsi="Arial Narrow" w:cs="Calibri"/>
          <w:color w:val="000000"/>
          <w:szCs w:val="22"/>
          <w:lang w:val="en-GB"/>
        </w:rPr>
        <w:t>a pre-examiner or o</w:t>
      </w:r>
      <w:r w:rsidRPr="00200D88">
        <w:rPr>
          <w:rFonts w:ascii="Arial Narrow" w:eastAsiaTheme="minorHAnsi" w:hAnsi="Arial Narrow" w:cs="Calibri"/>
          <w:color w:val="000000"/>
          <w:szCs w:val="22"/>
          <w:lang w:val="en-GB"/>
        </w:rPr>
        <w:t>pponent if they are</w:t>
      </w:r>
      <w:r w:rsidR="00A64A2A" w:rsidRPr="00200D88">
        <w:rPr>
          <w:rFonts w:ascii="Arial Narrow" w:eastAsiaTheme="minorHAnsi" w:hAnsi="Arial Narrow" w:cs="Calibri"/>
          <w:color w:val="000000"/>
          <w:szCs w:val="22"/>
          <w:lang w:val="en-GB"/>
        </w:rPr>
        <w:t xml:space="preserve"> not employed by the University</w:t>
      </w:r>
      <w:r w:rsidR="00C80854" w:rsidRPr="00200D88">
        <w:rPr>
          <w:rFonts w:ascii="Arial Narrow" w:eastAsiaTheme="minorHAnsi" w:hAnsi="Arial Narrow" w:cs="Calibri"/>
          <w:color w:val="000000"/>
          <w:szCs w:val="22"/>
          <w:lang w:val="en-GB"/>
        </w:rPr>
        <w:t xml:space="preserve"> of Turku</w:t>
      </w:r>
      <w:r w:rsidR="00A64A2A" w:rsidRPr="00200D88">
        <w:rPr>
          <w:rFonts w:ascii="Arial Narrow" w:eastAsiaTheme="minorHAnsi" w:hAnsi="Arial Narrow" w:cs="Calibri"/>
          <w:color w:val="000000"/>
          <w:szCs w:val="22"/>
          <w:lang w:val="en-GB"/>
        </w:rPr>
        <w:t xml:space="preserve"> and the conditions mentioned above are fulfilled. </w:t>
      </w:r>
    </w:p>
    <w:p w14:paraId="3E64A3CC" w14:textId="77777777" w:rsidR="003A3F73" w:rsidRPr="00200D88" w:rsidRDefault="003A3F73" w:rsidP="003A3F73">
      <w:pPr>
        <w:pStyle w:val="ListParagraph"/>
        <w:numPr>
          <w:ilvl w:val="0"/>
          <w:numId w:val="0"/>
        </w:numPr>
        <w:spacing w:after="200"/>
        <w:ind w:left="720"/>
        <w:jc w:val="both"/>
        <w:rPr>
          <w:rFonts w:ascii="Arial Narrow" w:hAnsi="Arial Narrow" w:cstheme="minorHAnsi"/>
          <w:szCs w:val="22"/>
          <w:highlight w:val="yellow"/>
          <w:lang w:val="en-GB"/>
        </w:rPr>
      </w:pPr>
    </w:p>
    <w:p w14:paraId="35ECAE6A" w14:textId="77777777" w:rsidR="003A3F73" w:rsidRPr="00200D88" w:rsidRDefault="003A3F73" w:rsidP="009861C5">
      <w:pPr>
        <w:pStyle w:val="Heading3"/>
        <w:numPr>
          <w:ilvl w:val="1"/>
          <w:numId w:val="44"/>
        </w:numPr>
      </w:pPr>
      <w:bookmarkStart w:id="41" w:name="_Toc106883932"/>
      <w:r w:rsidRPr="00200D88">
        <w:t xml:space="preserve">The originality check </w:t>
      </w:r>
      <w:r w:rsidR="007850A0" w:rsidRPr="00200D88">
        <w:t>of the dissertation</w:t>
      </w:r>
      <w:bookmarkEnd w:id="41"/>
    </w:p>
    <w:p w14:paraId="53EBE229" w14:textId="77777777" w:rsidR="003A3F73" w:rsidRPr="00200D88" w:rsidRDefault="003A3F73" w:rsidP="006E0B54">
      <w:pPr>
        <w:pStyle w:val="UTU-Kappale"/>
        <w:rPr>
          <w:szCs w:val="22"/>
          <w:lang w:val="en-GB"/>
        </w:rPr>
      </w:pPr>
    </w:p>
    <w:p w14:paraId="1B502DF1" w14:textId="77777777" w:rsidR="007850A0" w:rsidRPr="00200D88" w:rsidRDefault="003A3F73" w:rsidP="003A3F73">
      <w:pPr>
        <w:pStyle w:val="UTU-Kappale"/>
        <w:rPr>
          <w:szCs w:val="22"/>
          <w:lang w:val="en-GB"/>
        </w:rPr>
      </w:pPr>
      <w:r w:rsidRPr="00200D88">
        <w:rPr>
          <w:szCs w:val="22"/>
          <w:lang w:val="en-GB"/>
        </w:rPr>
        <w:t xml:space="preserve">Before pre-examination, the originality of the dissertation should be verified with the use of the Turnitin plagiarism detection system. The supervisor of the dissertation conducts the verification and delivers a signed originality certificate to the Chief Academic Officer. </w:t>
      </w:r>
    </w:p>
    <w:p w14:paraId="6DFF315E" w14:textId="77777777" w:rsidR="007850A0" w:rsidRPr="00200D88" w:rsidRDefault="007850A0" w:rsidP="003A3F73">
      <w:pPr>
        <w:pStyle w:val="UTU-Kappale"/>
        <w:rPr>
          <w:szCs w:val="22"/>
          <w:lang w:val="en-GB"/>
        </w:rPr>
      </w:pPr>
    </w:p>
    <w:p w14:paraId="7215D38A" w14:textId="77777777" w:rsidR="003A3F73" w:rsidRPr="00200D88" w:rsidRDefault="003A3F73" w:rsidP="003A3F73">
      <w:pPr>
        <w:pStyle w:val="UTU-Kappale"/>
        <w:rPr>
          <w:i/>
          <w:iCs/>
          <w:szCs w:val="22"/>
          <w:lang w:val="en-GB"/>
        </w:rPr>
      </w:pPr>
      <w:r w:rsidRPr="00200D88">
        <w:rPr>
          <w:szCs w:val="22"/>
          <w:lang w:val="en-GB"/>
        </w:rPr>
        <w:t xml:space="preserve">The following text should be attached to the publication information of the dissertation as a sign of the verification: </w:t>
      </w:r>
      <w:r w:rsidRPr="00200D88">
        <w:rPr>
          <w:i/>
          <w:iCs/>
          <w:szCs w:val="22"/>
          <w:lang w:val="en-GB"/>
        </w:rPr>
        <w:t>”Turun yliopiston laatujärjestelmän mukaisesti tämän julkaisun alkuperäisyys on on tarkastettu Turnitin OriginalityCheck-järjestelmällä.”</w:t>
      </w:r>
      <w:r w:rsidRPr="00200D88">
        <w:rPr>
          <w:szCs w:val="22"/>
          <w:lang w:val="en-GB"/>
        </w:rPr>
        <w:t xml:space="preserve">  OR </w:t>
      </w:r>
      <w:r w:rsidRPr="00200D88">
        <w:rPr>
          <w:i/>
          <w:iCs/>
          <w:szCs w:val="22"/>
          <w:lang w:val="en-GB"/>
        </w:rPr>
        <w:t>”The originality of this dissertation has been checked in accordance with the University of Turku quality assurance system using the Turnitin OriginalityCheck service.”</w:t>
      </w:r>
    </w:p>
    <w:p w14:paraId="4A6140A8" w14:textId="77777777" w:rsidR="003A3F73" w:rsidRPr="00200D88" w:rsidRDefault="003A3F73" w:rsidP="006E0B54">
      <w:pPr>
        <w:pStyle w:val="UTU-Kappale"/>
        <w:rPr>
          <w:szCs w:val="22"/>
          <w:lang w:val="en-GB"/>
        </w:rPr>
      </w:pPr>
    </w:p>
    <w:p w14:paraId="0FFA39B0" w14:textId="77777777" w:rsidR="003A3F73" w:rsidRPr="00200D88" w:rsidRDefault="003A1266" w:rsidP="009861C5">
      <w:pPr>
        <w:pStyle w:val="Heading3"/>
        <w:numPr>
          <w:ilvl w:val="1"/>
          <w:numId w:val="44"/>
        </w:numPr>
      </w:pPr>
      <w:bookmarkStart w:id="42" w:name="_Toc106883933"/>
      <w:r w:rsidRPr="00200D88">
        <w:t>Permission for the</w:t>
      </w:r>
      <w:r w:rsidR="007850A0" w:rsidRPr="00200D88">
        <w:t xml:space="preserve"> public defence</w:t>
      </w:r>
      <w:r w:rsidRPr="00200D88">
        <w:t xml:space="preserve"> of dissertation</w:t>
      </w:r>
      <w:bookmarkEnd w:id="42"/>
    </w:p>
    <w:p w14:paraId="0D83C173" w14:textId="77777777" w:rsidR="007850A0" w:rsidRPr="00200D88" w:rsidRDefault="007850A0" w:rsidP="006E0B54">
      <w:pPr>
        <w:pStyle w:val="UTU-Kappale"/>
        <w:rPr>
          <w:szCs w:val="22"/>
          <w:lang w:val="en-GB"/>
        </w:rPr>
      </w:pPr>
    </w:p>
    <w:p w14:paraId="12A10836" w14:textId="77777777" w:rsidR="00207495" w:rsidRPr="00200D88" w:rsidRDefault="00207495" w:rsidP="006E0B54">
      <w:pPr>
        <w:pStyle w:val="UTU-Kappale"/>
        <w:rPr>
          <w:b/>
          <w:szCs w:val="22"/>
          <w:lang w:val="en-GB"/>
        </w:rPr>
      </w:pPr>
      <w:r w:rsidRPr="00200D88">
        <w:rPr>
          <w:szCs w:val="22"/>
          <w:lang w:val="en-GB"/>
        </w:rPr>
        <w:t xml:space="preserve">The pre-examiner’s statement must explicitly recommend that the </w:t>
      </w:r>
      <w:r w:rsidR="00200D88" w:rsidRPr="00200D88">
        <w:rPr>
          <w:szCs w:val="22"/>
          <w:lang w:val="en-GB"/>
        </w:rPr>
        <w:t>researcher</w:t>
      </w:r>
      <w:r w:rsidRPr="00200D88">
        <w:rPr>
          <w:szCs w:val="22"/>
          <w:lang w:val="en-GB"/>
        </w:rPr>
        <w:t xml:space="preserve"> be either granted or denied permission to defend his or her dissertation in public. The statement cannot be conditional. </w:t>
      </w:r>
      <w:r w:rsidR="00B004AB">
        <w:rPr>
          <w:szCs w:val="22"/>
          <w:lang w:val="en-GB"/>
        </w:rPr>
        <w:t>The d</w:t>
      </w:r>
      <w:r w:rsidRPr="00200D88">
        <w:rPr>
          <w:szCs w:val="22"/>
          <w:lang w:val="en-GB"/>
        </w:rPr>
        <w:t xml:space="preserve">octoral </w:t>
      </w:r>
      <w:r w:rsidR="00200D88" w:rsidRPr="00200D88">
        <w:rPr>
          <w:szCs w:val="22"/>
          <w:lang w:val="en-GB"/>
        </w:rPr>
        <w:t>researcher</w:t>
      </w:r>
      <w:r w:rsidRPr="00200D88">
        <w:rPr>
          <w:szCs w:val="22"/>
          <w:lang w:val="en-GB"/>
        </w:rPr>
        <w:t xml:space="preserve"> is given an opportunity to provide a reply to the statements of the preliminary examiners. Receiving permission for public examination requires that the doctoral </w:t>
      </w:r>
      <w:r w:rsidR="00200D88" w:rsidRPr="00200D88">
        <w:rPr>
          <w:szCs w:val="22"/>
          <w:lang w:val="en-GB"/>
        </w:rPr>
        <w:t>researcher</w:t>
      </w:r>
      <w:r w:rsidRPr="00200D88">
        <w:rPr>
          <w:szCs w:val="22"/>
          <w:lang w:val="en-GB"/>
        </w:rPr>
        <w:t xml:space="preserve"> has completed all studies required for the doctoral degree in addition to the dissertation.</w:t>
      </w:r>
    </w:p>
    <w:p w14:paraId="46C4B245" w14:textId="77777777" w:rsidR="00B85943" w:rsidRPr="00200D88" w:rsidRDefault="00B85943" w:rsidP="006E0B54">
      <w:pPr>
        <w:pStyle w:val="UTU-Kappale"/>
        <w:rPr>
          <w:szCs w:val="22"/>
          <w:lang w:val="en-GB"/>
        </w:rPr>
      </w:pPr>
    </w:p>
    <w:p w14:paraId="02F7D2D1" w14:textId="77777777" w:rsidR="00351E67" w:rsidRPr="00200D88" w:rsidRDefault="002F32B4" w:rsidP="00351E67">
      <w:pPr>
        <w:pStyle w:val="UTU-Kappale"/>
        <w:numPr>
          <w:ilvl w:val="0"/>
          <w:numId w:val="20"/>
        </w:numPr>
        <w:rPr>
          <w:szCs w:val="22"/>
          <w:lang w:val="en-GB"/>
        </w:rPr>
      </w:pPr>
      <w:r w:rsidRPr="00200D88">
        <w:rPr>
          <w:szCs w:val="22"/>
          <w:lang w:val="en-GB"/>
        </w:rPr>
        <w:lastRenderedPageBreak/>
        <w:t xml:space="preserve">If both of the pre-examiners recommend that the </w:t>
      </w:r>
      <w:r w:rsidR="00200D88" w:rsidRPr="00200D88">
        <w:rPr>
          <w:szCs w:val="22"/>
          <w:lang w:val="en-GB"/>
        </w:rPr>
        <w:t>researcher</w:t>
      </w:r>
      <w:r w:rsidRPr="00200D88">
        <w:rPr>
          <w:szCs w:val="22"/>
          <w:lang w:val="en-GB"/>
        </w:rPr>
        <w:t xml:space="preserve"> is granted the permission to defend his/her dissertation at a public examination, </w:t>
      </w:r>
      <w:r w:rsidR="00B004AB">
        <w:rPr>
          <w:szCs w:val="22"/>
          <w:lang w:val="en-GB"/>
        </w:rPr>
        <w:t xml:space="preserve">the </w:t>
      </w:r>
      <w:r w:rsidRPr="00200D88">
        <w:rPr>
          <w:szCs w:val="22"/>
          <w:lang w:val="en-GB"/>
        </w:rPr>
        <w:t xml:space="preserve">Chief Academic Officer prepares permission for public examination to be handled by the Faculty Council. </w:t>
      </w:r>
    </w:p>
    <w:p w14:paraId="785F55EB" w14:textId="77777777" w:rsidR="003A1266" w:rsidRPr="00200D88" w:rsidRDefault="003A1266" w:rsidP="00351E67">
      <w:pPr>
        <w:pStyle w:val="UTU-Kappale"/>
        <w:rPr>
          <w:szCs w:val="22"/>
          <w:highlight w:val="cyan"/>
          <w:lang w:val="en-GB"/>
        </w:rPr>
      </w:pPr>
    </w:p>
    <w:p w14:paraId="7C7008D6" w14:textId="77777777" w:rsidR="003A1266" w:rsidRPr="00200D88" w:rsidRDefault="003A1266" w:rsidP="00FC60D4">
      <w:pPr>
        <w:pStyle w:val="UTU-Kappale"/>
        <w:numPr>
          <w:ilvl w:val="0"/>
          <w:numId w:val="20"/>
        </w:numPr>
        <w:rPr>
          <w:szCs w:val="22"/>
          <w:lang w:val="en-GB"/>
        </w:rPr>
      </w:pPr>
      <w:r w:rsidRPr="00200D88">
        <w:rPr>
          <w:szCs w:val="22"/>
          <w:lang w:val="en-GB"/>
        </w:rPr>
        <w:t>If one or both of the pre-examiner</w:t>
      </w:r>
      <w:r w:rsidR="00FC60D4" w:rsidRPr="00200D88">
        <w:rPr>
          <w:szCs w:val="22"/>
          <w:lang w:val="en-GB"/>
        </w:rPr>
        <w:t>´s</w:t>
      </w:r>
      <w:r w:rsidRPr="00200D88">
        <w:rPr>
          <w:szCs w:val="22"/>
          <w:lang w:val="en-GB"/>
        </w:rPr>
        <w:t xml:space="preserve"> statements are against accepting the manuscript for defence, the pre-examination </w:t>
      </w:r>
      <w:r w:rsidR="001B3121" w:rsidRPr="00200D88">
        <w:rPr>
          <w:szCs w:val="22"/>
          <w:lang w:val="en-GB"/>
        </w:rPr>
        <w:t xml:space="preserve">is </w:t>
      </w:r>
      <w:r w:rsidR="00B004AB">
        <w:rPr>
          <w:szCs w:val="22"/>
          <w:lang w:val="en-GB"/>
        </w:rPr>
        <w:t xml:space="preserve">usually </w:t>
      </w:r>
      <w:r w:rsidRPr="00200D88">
        <w:rPr>
          <w:szCs w:val="22"/>
          <w:lang w:val="en-GB"/>
        </w:rPr>
        <w:t xml:space="preserve">discontinued. </w:t>
      </w:r>
      <w:r w:rsidR="001B3121" w:rsidRPr="00200D88">
        <w:rPr>
          <w:szCs w:val="22"/>
          <w:lang w:val="en-GB"/>
        </w:rPr>
        <w:t xml:space="preserve">According to the Universities Act (558/2009, 44§) the doctoral </w:t>
      </w:r>
      <w:r w:rsidR="00200D88" w:rsidRPr="00200D88">
        <w:rPr>
          <w:szCs w:val="22"/>
          <w:lang w:val="en-GB"/>
        </w:rPr>
        <w:t>researcher</w:t>
      </w:r>
      <w:r w:rsidR="001B3121" w:rsidRPr="00200D88">
        <w:rPr>
          <w:szCs w:val="22"/>
          <w:lang w:val="en-GB"/>
        </w:rPr>
        <w:t xml:space="preserve"> may make an appeal on the statements</w:t>
      </w:r>
      <w:r w:rsidR="00B004AB">
        <w:rPr>
          <w:szCs w:val="22"/>
          <w:lang w:val="en-GB"/>
        </w:rPr>
        <w:t>.</w:t>
      </w:r>
      <w:r w:rsidR="001B3121" w:rsidRPr="00200D88">
        <w:rPr>
          <w:szCs w:val="22"/>
          <w:lang w:val="en-GB"/>
        </w:rPr>
        <w:t xml:space="preserve"> These types of appeals are rare and usually based on a grave error or misunderstanding in the pre-examiner</w:t>
      </w:r>
      <w:r w:rsidR="00B004AB">
        <w:rPr>
          <w:szCs w:val="22"/>
          <w:lang w:val="en-GB"/>
        </w:rPr>
        <w:t>’</w:t>
      </w:r>
      <w:r w:rsidR="001B3121" w:rsidRPr="00200D88">
        <w:rPr>
          <w:szCs w:val="22"/>
          <w:lang w:val="en-GB"/>
        </w:rPr>
        <w:t xml:space="preserve">s statement. </w:t>
      </w:r>
      <w:r w:rsidR="00B004AB">
        <w:rPr>
          <w:szCs w:val="22"/>
          <w:lang w:val="en-GB"/>
        </w:rPr>
        <w:t>S</w:t>
      </w:r>
      <w:r w:rsidR="001B3121" w:rsidRPr="00200D88">
        <w:rPr>
          <w:szCs w:val="22"/>
          <w:lang w:val="en-GB"/>
        </w:rPr>
        <w:t>ituations of this kind are rare. Us</w:t>
      </w:r>
      <w:r w:rsidR="00203F86" w:rsidRPr="00200D88">
        <w:rPr>
          <w:szCs w:val="22"/>
          <w:lang w:val="en-GB"/>
        </w:rPr>
        <w:t xml:space="preserve">ually the pre-examiner’s unfavourable statements are clearly linked to the shortcomings of the dissertation. </w:t>
      </w:r>
      <w:r w:rsidR="00FC60D4" w:rsidRPr="00200D88">
        <w:rPr>
          <w:szCs w:val="22"/>
          <w:lang w:val="en-GB"/>
        </w:rPr>
        <w:t xml:space="preserve">If </w:t>
      </w:r>
      <w:r w:rsidR="00B004AB">
        <w:rPr>
          <w:szCs w:val="22"/>
          <w:lang w:val="en-GB"/>
        </w:rPr>
        <w:t xml:space="preserve">the </w:t>
      </w:r>
      <w:r w:rsidR="00FC60D4" w:rsidRPr="00200D88">
        <w:rPr>
          <w:szCs w:val="22"/>
          <w:lang w:val="en-GB"/>
        </w:rPr>
        <w:t xml:space="preserve">doctoral </w:t>
      </w:r>
      <w:r w:rsidR="00200D88" w:rsidRPr="00200D88">
        <w:rPr>
          <w:szCs w:val="22"/>
          <w:lang w:val="en-GB"/>
        </w:rPr>
        <w:t>researcher</w:t>
      </w:r>
      <w:r w:rsidR="00FC60D4" w:rsidRPr="00200D88">
        <w:rPr>
          <w:szCs w:val="22"/>
          <w:lang w:val="en-GB"/>
        </w:rPr>
        <w:t xml:space="preserve"> </w:t>
      </w:r>
      <w:r w:rsidR="00203F86" w:rsidRPr="00200D88">
        <w:rPr>
          <w:szCs w:val="22"/>
          <w:lang w:val="en-GB"/>
        </w:rPr>
        <w:t>makes an appeal, the Faculty Council will deal w</w:t>
      </w:r>
      <w:r w:rsidR="00FC60D4" w:rsidRPr="00200D88">
        <w:rPr>
          <w:szCs w:val="22"/>
          <w:lang w:val="en-GB"/>
        </w:rPr>
        <w:t>ith the matter.</w:t>
      </w:r>
    </w:p>
    <w:p w14:paraId="7110033C" w14:textId="77777777" w:rsidR="00FC60D4" w:rsidRPr="00200D88" w:rsidRDefault="00FC60D4" w:rsidP="00351E67">
      <w:pPr>
        <w:pStyle w:val="UTU-Kappale"/>
        <w:rPr>
          <w:szCs w:val="22"/>
          <w:highlight w:val="cyan"/>
          <w:lang w:val="en-GB"/>
        </w:rPr>
      </w:pPr>
    </w:p>
    <w:p w14:paraId="0E58FAA1" w14:textId="77777777" w:rsidR="00203F86" w:rsidRPr="00200D88" w:rsidRDefault="00207495" w:rsidP="00203F86">
      <w:pPr>
        <w:pStyle w:val="UTU-Kappale"/>
        <w:rPr>
          <w:rStyle w:val="Hyperlink10"/>
          <w:rFonts w:ascii="Arial Narrow" w:eastAsia="Times New Roman" w:hAnsi="Arial Narrow" w:cs="Times New Roman"/>
          <w:sz w:val="22"/>
          <w:szCs w:val="22"/>
          <w:highlight w:val="cyan"/>
          <w:lang w:val="en-GB"/>
        </w:rPr>
      </w:pPr>
      <w:r w:rsidRPr="00200D88">
        <w:rPr>
          <w:szCs w:val="22"/>
          <w:lang w:val="en-GB"/>
        </w:rPr>
        <w:t xml:space="preserve">After the discontinuation of the pre-examination process, the doctoral </w:t>
      </w:r>
      <w:r w:rsidR="00200D88" w:rsidRPr="00200D88">
        <w:rPr>
          <w:szCs w:val="22"/>
          <w:lang w:val="en-GB"/>
        </w:rPr>
        <w:t>researcher</w:t>
      </w:r>
      <w:r w:rsidRPr="00200D88">
        <w:rPr>
          <w:szCs w:val="22"/>
          <w:lang w:val="en-GB"/>
        </w:rPr>
        <w:t xml:space="preserve"> should revise the manuscript according to the pre-examiners’ feedback. When t</w:t>
      </w:r>
      <w:r w:rsidR="0016206D" w:rsidRPr="00200D88">
        <w:rPr>
          <w:szCs w:val="22"/>
          <w:lang w:val="en-GB"/>
        </w:rPr>
        <w:t>he supervisors consider that all</w:t>
      </w:r>
      <w:r w:rsidRPr="00200D88">
        <w:rPr>
          <w:szCs w:val="22"/>
          <w:lang w:val="en-GB"/>
        </w:rPr>
        <w:t xml:space="preserve"> required corrections have been made, a new pre</w:t>
      </w:r>
      <w:r w:rsidR="00FC60D4" w:rsidRPr="00200D88">
        <w:rPr>
          <w:szCs w:val="22"/>
          <w:lang w:val="en-GB"/>
        </w:rPr>
        <w:t xml:space="preserve">-examination procedure can be </w:t>
      </w:r>
      <w:r w:rsidRPr="00200D88">
        <w:rPr>
          <w:szCs w:val="22"/>
          <w:lang w:val="en-GB"/>
        </w:rPr>
        <w:t xml:space="preserve">started. </w:t>
      </w:r>
      <w:r w:rsidR="0014076A" w:rsidRPr="00200D88">
        <w:rPr>
          <w:szCs w:val="22"/>
          <w:lang w:val="en-GB"/>
        </w:rPr>
        <w:t xml:space="preserve">As a rule, the manuscript is submitted to the same pre-examiners than in the first </w:t>
      </w:r>
      <w:r w:rsidR="00B004AB">
        <w:rPr>
          <w:szCs w:val="22"/>
          <w:lang w:val="en-GB"/>
        </w:rPr>
        <w:t>case</w:t>
      </w:r>
      <w:r w:rsidR="0014076A" w:rsidRPr="00200D88">
        <w:rPr>
          <w:szCs w:val="22"/>
          <w:lang w:val="en-GB"/>
        </w:rPr>
        <w:t xml:space="preserve"> or for a well justifiable reason to</w:t>
      </w:r>
      <w:r w:rsidR="00E436E9" w:rsidRPr="00200D88">
        <w:rPr>
          <w:szCs w:val="22"/>
          <w:lang w:val="en-GB"/>
        </w:rPr>
        <w:t xml:space="preserve"> new pre-examiners</w:t>
      </w:r>
      <w:r w:rsidR="0014076A" w:rsidRPr="00200D88">
        <w:rPr>
          <w:szCs w:val="22"/>
          <w:lang w:val="en-GB"/>
        </w:rPr>
        <w:t xml:space="preserve">. </w:t>
      </w:r>
      <w:r w:rsidR="00203F86" w:rsidRPr="00200D88">
        <w:rPr>
          <w:szCs w:val="22"/>
          <w:lang w:val="en-GB"/>
        </w:rPr>
        <w:t>The supervisor</w:t>
      </w:r>
      <w:r w:rsidR="00FC60D4" w:rsidRPr="00200D88">
        <w:rPr>
          <w:szCs w:val="22"/>
          <w:lang w:val="en-GB"/>
        </w:rPr>
        <w:t xml:space="preserve"> submits </w:t>
      </w:r>
      <w:r w:rsidR="00982EF0" w:rsidRPr="00200D88">
        <w:rPr>
          <w:szCs w:val="22"/>
          <w:lang w:val="en-GB"/>
        </w:rPr>
        <w:t xml:space="preserve">a </w:t>
      </w:r>
      <w:r w:rsidR="00FC60D4" w:rsidRPr="00200D88">
        <w:rPr>
          <w:szCs w:val="22"/>
          <w:lang w:val="en-GB"/>
        </w:rPr>
        <w:t>new proposal of</w:t>
      </w:r>
      <w:r w:rsidR="00203F86" w:rsidRPr="00200D88">
        <w:rPr>
          <w:szCs w:val="22"/>
          <w:lang w:val="en-GB"/>
        </w:rPr>
        <w:t xml:space="preserve"> the pre-examiners by filling in the</w:t>
      </w:r>
      <w:r w:rsidR="00FC60D4" w:rsidRPr="00200D88">
        <w:rPr>
          <w:szCs w:val="22"/>
          <w:lang w:val="en-GB"/>
        </w:rPr>
        <w:t xml:space="preserve"> electronic</w:t>
      </w:r>
      <w:r w:rsidR="00203F86" w:rsidRPr="00200D88">
        <w:rPr>
          <w:szCs w:val="22"/>
          <w:lang w:val="en-GB"/>
        </w:rPr>
        <w:t xml:space="preserve"> form</w:t>
      </w:r>
      <w:r w:rsidR="00FC60D4" w:rsidRPr="00200D88">
        <w:rPr>
          <w:szCs w:val="22"/>
          <w:lang w:val="en-GB"/>
        </w:rPr>
        <w:t xml:space="preserve">. </w:t>
      </w:r>
      <w:r w:rsidR="00203F86" w:rsidRPr="00200D88">
        <w:rPr>
          <w:rStyle w:val="Hyperlink10"/>
          <w:rFonts w:ascii="Arial Narrow" w:eastAsia="Calibri" w:hAnsi="Arial Narrow" w:cstheme="minorHAnsi"/>
          <w:sz w:val="22"/>
          <w:szCs w:val="22"/>
          <w:lang w:val="en-GB"/>
        </w:rPr>
        <w:t>Before submitting the form, the</w:t>
      </w:r>
      <w:r w:rsidR="00982EF0" w:rsidRPr="00200D88">
        <w:rPr>
          <w:rStyle w:val="Hyperlink10"/>
          <w:rFonts w:ascii="Arial Narrow" w:eastAsia="Calibri" w:hAnsi="Arial Narrow" w:cstheme="minorHAnsi"/>
          <w:sz w:val="22"/>
          <w:szCs w:val="22"/>
          <w:lang w:val="en-GB"/>
        </w:rPr>
        <w:t xml:space="preserve"> supervisor should</w:t>
      </w:r>
      <w:r w:rsidR="00203F86" w:rsidRPr="00200D88">
        <w:rPr>
          <w:rStyle w:val="Hyperlink10"/>
          <w:rFonts w:ascii="Arial Narrow" w:eastAsia="Calibri" w:hAnsi="Arial Narrow" w:cstheme="minorHAnsi"/>
          <w:sz w:val="22"/>
          <w:szCs w:val="22"/>
          <w:lang w:val="en-GB"/>
        </w:rPr>
        <w:t xml:space="preserve"> discuss with the Dean about the pre-examiners. The supervisor checks that the proposed examiners will agree to take part in the process</w:t>
      </w:r>
      <w:r w:rsidR="00FC60D4" w:rsidRPr="00200D88">
        <w:rPr>
          <w:rStyle w:val="Hyperlink10"/>
          <w:rFonts w:ascii="Arial Narrow" w:eastAsia="Calibri" w:hAnsi="Arial Narrow" w:cstheme="minorHAnsi"/>
          <w:sz w:val="22"/>
          <w:szCs w:val="22"/>
          <w:lang w:val="en-GB"/>
        </w:rPr>
        <w:t xml:space="preserve"> and that they are not disqualified</w:t>
      </w:r>
      <w:r w:rsidR="00203F86" w:rsidRPr="00200D88">
        <w:rPr>
          <w:rStyle w:val="Hyperlink10"/>
          <w:rFonts w:ascii="Arial Narrow" w:eastAsia="Calibri" w:hAnsi="Arial Narrow" w:cstheme="minorHAnsi"/>
          <w:sz w:val="22"/>
          <w:szCs w:val="22"/>
          <w:lang w:val="en-GB"/>
        </w:rPr>
        <w:t xml:space="preserve"> before submitting the form to the Faculty. </w:t>
      </w:r>
      <w:r w:rsidR="00FC60D4" w:rsidRPr="00200D88">
        <w:rPr>
          <w:rStyle w:val="Hyperlink10"/>
          <w:rFonts w:ascii="Arial Narrow" w:eastAsia="Calibri" w:hAnsi="Arial Narrow" w:cstheme="minorHAnsi"/>
          <w:sz w:val="22"/>
          <w:szCs w:val="22"/>
          <w:lang w:val="en-GB"/>
        </w:rPr>
        <w:t>The Dean decides</w:t>
      </w:r>
      <w:r w:rsidR="00B004AB">
        <w:rPr>
          <w:rStyle w:val="Hyperlink10"/>
          <w:rFonts w:ascii="Arial Narrow" w:eastAsia="Calibri" w:hAnsi="Arial Narrow" w:cstheme="minorHAnsi"/>
          <w:sz w:val="22"/>
          <w:szCs w:val="22"/>
          <w:lang w:val="en-GB"/>
        </w:rPr>
        <w:t xml:space="preserve"> on</w:t>
      </w:r>
      <w:r w:rsidR="00FC60D4" w:rsidRPr="00200D88">
        <w:rPr>
          <w:rStyle w:val="Hyperlink10"/>
          <w:rFonts w:ascii="Arial Narrow" w:eastAsia="Calibri" w:hAnsi="Arial Narrow" w:cstheme="minorHAnsi"/>
          <w:sz w:val="22"/>
          <w:szCs w:val="22"/>
          <w:lang w:val="en-GB"/>
        </w:rPr>
        <w:t xml:space="preserve"> the pre-examiners. The doctoral </w:t>
      </w:r>
      <w:r w:rsidR="00200D88" w:rsidRPr="00200D88">
        <w:rPr>
          <w:rStyle w:val="Hyperlink10"/>
          <w:rFonts w:ascii="Arial Narrow" w:eastAsia="Calibri" w:hAnsi="Arial Narrow" w:cstheme="minorHAnsi"/>
          <w:sz w:val="22"/>
          <w:szCs w:val="22"/>
          <w:lang w:val="en-GB"/>
        </w:rPr>
        <w:t>researcher</w:t>
      </w:r>
      <w:r w:rsidR="00FC60D4" w:rsidRPr="00200D88">
        <w:rPr>
          <w:rStyle w:val="Hyperlink10"/>
          <w:rFonts w:ascii="Arial Narrow" w:eastAsia="Calibri" w:hAnsi="Arial Narrow" w:cstheme="minorHAnsi"/>
          <w:sz w:val="22"/>
          <w:szCs w:val="22"/>
          <w:lang w:val="en-GB"/>
        </w:rPr>
        <w:t xml:space="preserve"> must deliver a list of corrections to the Faculty. The list will be delivered to the pre-examiners. </w:t>
      </w:r>
    </w:p>
    <w:p w14:paraId="0693A046" w14:textId="77777777" w:rsidR="00E436E9" w:rsidRPr="00200D88" w:rsidRDefault="00E436E9" w:rsidP="006E0B54">
      <w:pPr>
        <w:pStyle w:val="UTU-Kappale"/>
        <w:rPr>
          <w:b/>
          <w:szCs w:val="22"/>
          <w:lang w:val="en-GB"/>
        </w:rPr>
      </w:pPr>
    </w:p>
    <w:p w14:paraId="6878503B" w14:textId="77777777" w:rsidR="00207495" w:rsidRPr="00200D88" w:rsidRDefault="00351E67" w:rsidP="009861C5">
      <w:pPr>
        <w:pStyle w:val="Heading3"/>
        <w:numPr>
          <w:ilvl w:val="1"/>
          <w:numId w:val="44"/>
        </w:numPr>
      </w:pPr>
      <w:bookmarkStart w:id="43" w:name="_Toc106883934"/>
      <w:r w:rsidRPr="00200D88">
        <w:t>Opponent, custos and evaluation group</w:t>
      </w:r>
      <w:bookmarkEnd w:id="43"/>
    </w:p>
    <w:p w14:paraId="6AAAC71D" w14:textId="77777777" w:rsidR="00351E67" w:rsidRPr="00200D88" w:rsidRDefault="00351E67" w:rsidP="006E0B54">
      <w:pPr>
        <w:pStyle w:val="UTU-Kappale"/>
        <w:rPr>
          <w:b/>
          <w:szCs w:val="22"/>
          <w:lang w:val="en-GB"/>
        </w:rPr>
      </w:pPr>
    </w:p>
    <w:p w14:paraId="34A5A204" w14:textId="77777777" w:rsidR="00800A15" w:rsidRPr="00200D88" w:rsidRDefault="00A13558" w:rsidP="00A13558">
      <w:pPr>
        <w:pStyle w:val="Leipteksti"/>
        <w:spacing w:after="240" w:line="240" w:lineRule="auto"/>
        <w:jc w:val="both"/>
        <w:rPr>
          <w:rFonts w:ascii="Arial Narrow" w:hAnsi="Arial Narrow" w:cstheme="minorHAnsi"/>
          <w:color w:val="auto"/>
          <w:lang w:val="en-GB"/>
        </w:rPr>
      </w:pPr>
      <w:r w:rsidRPr="00200D88">
        <w:rPr>
          <w:rStyle w:val="Hyperlink10"/>
          <w:rFonts w:ascii="Arial Narrow" w:eastAsia="Calibri" w:hAnsi="Arial Narrow" w:cstheme="minorHAnsi"/>
          <w:color w:val="auto"/>
          <w:sz w:val="22"/>
          <w:szCs w:val="22"/>
          <w:lang w:val="en-GB"/>
        </w:rPr>
        <w:t>The Dean appoints an opponent (or opponents) and a custos based on the proposal of the supervisor (see the conditions of the opponent above). The custos should be at least a docent and be employed by the University of Turku. The custos can also be an emeritus/emerita professor who holds an emeritus agreement with</w:t>
      </w:r>
      <w:r w:rsidR="004E0B1F" w:rsidRPr="00200D88">
        <w:rPr>
          <w:rStyle w:val="Hyperlink10"/>
          <w:rFonts w:ascii="Arial Narrow" w:eastAsia="Calibri" w:hAnsi="Arial Narrow" w:cstheme="minorHAnsi"/>
          <w:color w:val="auto"/>
          <w:sz w:val="22"/>
          <w:szCs w:val="22"/>
          <w:lang w:val="en-GB"/>
        </w:rPr>
        <w:t xml:space="preserve"> the Faculty</w:t>
      </w:r>
      <w:r w:rsidRPr="00200D88">
        <w:rPr>
          <w:rStyle w:val="Hyperlink10"/>
          <w:rFonts w:ascii="Arial Narrow" w:eastAsia="Calibri" w:hAnsi="Arial Narrow" w:cstheme="minorHAnsi"/>
          <w:color w:val="auto"/>
          <w:sz w:val="22"/>
          <w:szCs w:val="22"/>
          <w:lang w:val="en-GB"/>
        </w:rPr>
        <w:t xml:space="preserve">. </w:t>
      </w:r>
    </w:p>
    <w:p w14:paraId="51453E4E" w14:textId="77777777" w:rsidR="00800A15" w:rsidRPr="00200D88" w:rsidRDefault="00800A15" w:rsidP="00800A15">
      <w:pPr>
        <w:pStyle w:val="UTU-Kappale"/>
        <w:rPr>
          <w:rFonts w:cs="Arial"/>
          <w:szCs w:val="22"/>
          <w:lang w:val="en-GB"/>
        </w:rPr>
      </w:pPr>
      <w:r w:rsidRPr="00200D88">
        <w:rPr>
          <w:rFonts w:cs="Arial"/>
          <w:szCs w:val="22"/>
          <w:lang w:val="en-GB"/>
        </w:rPr>
        <w:t>An evaluation group consisting of the custos, opponent(s) and</w:t>
      </w:r>
      <w:r w:rsidR="005871A4" w:rsidRPr="00200D88">
        <w:rPr>
          <w:rFonts w:cs="Arial"/>
          <w:szCs w:val="22"/>
          <w:lang w:val="en-GB"/>
        </w:rPr>
        <w:t xml:space="preserve"> one</w:t>
      </w:r>
      <w:r w:rsidR="004E0B1F" w:rsidRPr="00200D88">
        <w:rPr>
          <w:rFonts w:cs="Arial"/>
          <w:szCs w:val="22"/>
          <w:lang w:val="en-GB"/>
        </w:rPr>
        <w:t xml:space="preserve"> assistant/associate professor or</w:t>
      </w:r>
      <w:r w:rsidR="005871A4" w:rsidRPr="00200D88">
        <w:rPr>
          <w:rFonts w:cs="Arial"/>
          <w:szCs w:val="22"/>
          <w:lang w:val="en-GB"/>
        </w:rPr>
        <w:t xml:space="preserve"> professor from the F</w:t>
      </w:r>
      <w:r w:rsidRPr="00200D88">
        <w:rPr>
          <w:rFonts w:cs="Arial"/>
          <w:szCs w:val="22"/>
          <w:lang w:val="en-GB"/>
        </w:rPr>
        <w:t xml:space="preserve">aculty (or, if necessary, external) makes a suggestion for the grade of the dissertation. If </w:t>
      </w:r>
      <w:r w:rsidR="00B004AB">
        <w:rPr>
          <w:rFonts w:cs="Arial"/>
          <w:szCs w:val="22"/>
          <w:lang w:val="en-GB"/>
        </w:rPr>
        <w:t xml:space="preserve">the </w:t>
      </w:r>
      <w:r w:rsidRPr="00200D88">
        <w:rPr>
          <w:rFonts w:cs="Arial"/>
          <w:szCs w:val="22"/>
          <w:lang w:val="en-GB"/>
        </w:rPr>
        <w:t>custos is one of the supervisors of the doctoral dissertation, she/he participates only in the general discussion and leaves before the grade is discussed. The Dean appoints the professor for the evaluation group on the proposition of the Head of the Doctoral Programme. The evaluation group meets and presents their grade suggestion to the Faculty Council on the day of the defence.</w:t>
      </w:r>
    </w:p>
    <w:p w14:paraId="687421C8" w14:textId="77777777" w:rsidR="00800A15" w:rsidRPr="00200D88" w:rsidRDefault="00800A15" w:rsidP="005A73BD">
      <w:pPr>
        <w:pStyle w:val="UTU-Kappale"/>
        <w:rPr>
          <w:rStyle w:val="Hyperlink10"/>
          <w:rFonts w:ascii="Arial Narrow" w:eastAsia="Times New Roman" w:hAnsi="Arial Narrow" w:cs="Times New Roman"/>
          <w:sz w:val="22"/>
          <w:szCs w:val="22"/>
          <w:lang w:val="en-GB"/>
        </w:rPr>
      </w:pPr>
    </w:p>
    <w:p w14:paraId="4A40E1A1" w14:textId="77777777" w:rsidR="00207495" w:rsidRPr="00200D88" w:rsidRDefault="00207495" w:rsidP="009861C5">
      <w:pPr>
        <w:pStyle w:val="Heading3"/>
        <w:numPr>
          <w:ilvl w:val="1"/>
          <w:numId w:val="44"/>
        </w:numPr>
      </w:pPr>
      <w:bookmarkStart w:id="44" w:name="_Toc106883935"/>
      <w:r w:rsidRPr="00200D88">
        <w:t>P</w:t>
      </w:r>
      <w:bookmarkEnd w:id="38"/>
      <w:r w:rsidRPr="00200D88">
        <w:t xml:space="preserve">rinting and </w:t>
      </w:r>
      <w:bookmarkEnd w:id="39"/>
      <w:r w:rsidRPr="00200D88">
        <w:t>distribution</w:t>
      </w:r>
      <w:bookmarkEnd w:id="40"/>
      <w:bookmarkEnd w:id="44"/>
    </w:p>
    <w:p w14:paraId="361CAD83" w14:textId="77777777" w:rsidR="00E436E9" w:rsidRPr="00200D88" w:rsidRDefault="00E436E9" w:rsidP="00E436E9">
      <w:pPr>
        <w:rPr>
          <w:rFonts w:ascii="Arial Narrow" w:hAnsi="Arial Narrow"/>
          <w:szCs w:val="22"/>
          <w:lang w:val="en-US"/>
        </w:rPr>
      </w:pPr>
    </w:p>
    <w:p w14:paraId="05395422" w14:textId="77777777" w:rsidR="005A73BD" w:rsidRPr="00200D88" w:rsidRDefault="00207495" w:rsidP="005A73BD">
      <w:pPr>
        <w:pStyle w:val="UTU-Kappale"/>
        <w:rPr>
          <w:szCs w:val="22"/>
          <w:highlight w:val="yellow"/>
          <w:lang w:val="en-GB"/>
        </w:rPr>
      </w:pPr>
      <w:r w:rsidRPr="00200D88">
        <w:rPr>
          <w:szCs w:val="22"/>
          <w:lang w:val="en-GB"/>
        </w:rPr>
        <w:t>The practical printing work can begin as soon as the Faculty Council has granted permission for a public examination. The author of the publication arranges the printing work with the printing house and organises the proofreading of the content.</w:t>
      </w:r>
      <w:r w:rsidR="005A73BD" w:rsidRPr="00200D88">
        <w:rPr>
          <w:szCs w:val="22"/>
          <w:lang w:val="en-GB"/>
        </w:rPr>
        <w:t xml:space="preserve"> It is the responsibility of the doctoral </w:t>
      </w:r>
      <w:r w:rsidR="00200D88" w:rsidRPr="00200D88">
        <w:rPr>
          <w:szCs w:val="22"/>
          <w:lang w:val="en-GB"/>
        </w:rPr>
        <w:t>researcher</w:t>
      </w:r>
      <w:r w:rsidR="005A73BD" w:rsidRPr="00200D88">
        <w:rPr>
          <w:szCs w:val="22"/>
          <w:lang w:val="en-GB"/>
        </w:rPr>
        <w:t xml:space="preserve"> to ensure that the language of the dissertation is suitable for publication when the work is otherwise in its final state. Achieving a level suitable for publication in a scientific text in a foreign language almost always requires proofreading. </w:t>
      </w:r>
    </w:p>
    <w:p w14:paraId="035D5227" w14:textId="77777777" w:rsidR="00207495" w:rsidRPr="00200D88" w:rsidRDefault="00207495" w:rsidP="006E0B54">
      <w:pPr>
        <w:pStyle w:val="UTU-Kappale"/>
        <w:rPr>
          <w:szCs w:val="22"/>
          <w:lang w:val="en-GB"/>
        </w:rPr>
      </w:pPr>
    </w:p>
    <w:p w14:paraId="2E2565AE" w14:textId="77777777" w:rsidR="00207495" w:rsidRPr="00200D88" w:rsidRDefault="00207495" w:rsidP="006E0B54">
      <w:pPr>
        <w:pStyle w:val="UTU-Kappale"/>
        <w:rPr>
          <w:szCs w:val="22"/>
          <w:lang w:val="en-GB"/>
        </w:rPr>
      </w:pPr>
      <w:r w:rsidRPr="00200D88">
        <w:rPr>
          <w:szCs w:val="22"/>
          <w:lang w:val="en-GB"/>
        </w:rPr>
        <w:t xml:space="preserve">The dissertation can be published in the university’s own Annales Universitatis Turkuensis series, other scientific series, by a commercial publisher or through self-publishing. The dissertation may be published as an online dissertation and is not required to be printed for the public examination. </w:t>
      </w:r>
      <w:r w:rsidR="00005841" w:rsidRPr="00200D88">
        <w:rPr>
          <w:szCs w:val="22"/>
          <w:lang w:val="en-GB"/>
        </w:rPr>
        <w:t xml:space="preserve">More information, please see </w:t>
      </w:r>
      <w:hyperlink r:id="rId8" w:history="1">
        <w:r w:rsidR="00005841" w:rsidRPr="00200D88">
          <w:rPr>
            <w:rStyle w:val="Hyperlink"/>
            <w:szCs w:val="22"/>
            <w:lang w:val="en-GB"/>
          </w:rPr>
          <w:t>Guidelines for Dissertation Defence.</w:t>
        </w:r>
      </w:hyperlink>
      <w:r w:rsidR="005A73BD" w:rsidRPr="00200D88">
        <w:rPr>
          <w:szCs w:val="22"/>
          <w:lang w:val="en-GB"/>
        </w:rPr>
        <w:t xml:space="preserve"> </w:t>
      </w:r>
    </w:p>
    <w:p w14:paraId="6BBA90EF" w14:textId="77777777" w:rsidR="00207495" w:rsidRPr="00200D88" w:rsidRDefault="00207495" w:rsidP="006E0B54">
      <w:pPr>
        <w:pStyle w:val="UTU-Kappale"/>
        <w:rPr>
          <w:szCs w:val="22"/>
          <w:lang w:val="en-GB"/>
        </w:rPr>
      </w:pPr>
    </w:p>
    <w:p w14:paraId="6F572106" w14:textId="77777777" w:rsidR="00207495" w:rsidRPr="00200D88" w:rsidRDefault="00207495" w:rsidP="006E0B54">
      <w:pPr>
        <w:pStyle w:val="UTU-Kappale"/>
        <w:rPr>
          <w:szCs w:val="22"/>
          <w:lang w:val="en-GB"/>
        </w:rPr>
      </w:pPr>
      <w:r w:rsidRPr="00200D88">
        <w:rPr>
          <w:szCs w:val="22"/>
          <w:lang w:val="en-GB"/>
        </w:rPr>
        <w:t xml:space="preserve">The dissertation must be released no later than 10 days before its public defence by 12 PM. The doctoral </w:t>
      </w:r>
      <w:r w:rsidR="00200D88" w:rsidRPr="00200D88">
        <w:rPr>
          <w:szCs w:val="22"/>
          <w:lang w:val="en-GB"/>
        </w:rPr>
        <w:t>researcher</w:t>
      </w:r>
      <w:r w:rsidRPr="00200D88">
        <w:rPr>
          <w:szCs w:val="22"/>
          <w:lang w:val="en-GB"/>
        </w:rPr>
        <w:t xml:space="preserve"> delivers the copies for examination for the opponent</w:t>
      </w:r>
      <w:r w:rsidR="00376B62" w:rsidRPr="00200D88">
        <w:rPr>
          <w:szCs w:val="22"/>
          <w:lang w:val="en-GB"/>
        </w:rPr>
        <w:t xml:space="preserve">, </w:t>
      </w:r>
      <w:r w:rsidRPr="00200D88">
        <w:rPr>
          <w:szCs w:val="22"/>
          <w:lang w:val="en-GB"/>
        </w:rPr>
        <w:t>the custos</w:t>
      </w:r>
      <w:r w:rsidR="00376B62" w:rsidRPr="00200D88">
        <w:rPr>
          <w:szCs w:val="22"/>
          <w:lang w:val="en-GB"/>
        </w:rPr>
        <w:t xml:space="preserve"> and the chair of the evaluation group</w:t>
      </w:r>
      <w:r w:rsidRPr="00200D88">
        <w:rPr>
          <w:szCs w:val="22"/>
          <w:lang w:val="en-GB"/>
        </w:rPr>
        <w:t>.</w:t>
      </w:r>
    </w:p>
    <w:p w14:paraId="7C9ADB49" w14:textId="77777777" w:rsidR="0016206D" w:rsidRPr="00200D88" w:rsidRDefault="0016206D" w:rsidP="006E0B54">
      <w:pPr>
        <w:pStyle w:val="UTU-Kappale"/>
        <w:rPr>
          <w:szCs w:val="22"/>
          <w:lang w:val="en-GB"/>
        </w:rPr>
      </w:pPr>
    </w:p>
    <w:p w14:paraId="5BDB8650" w14:textId="77777777" w:rsidR="00207495" w:rsidRPr="00200D88" w:rsidRDefault="00207495" w:rsidP="006E0B54">
      <w:pPr>
        <w:pStyle w:val="UTU-Kappale"/>
        <w:rPr>
          <w:szCs w:val="22"/>
          <w:lang w:val="en-GB"/>
        </w:rPr>
      </w:pPr>
      <w:r w:rsidRPr="00200D88">
        <w:rPr>
          <w:szCs w:val="22"/>
          <w:lang w:val="en-GB"/>
        </w:rPr>
        <w:t>The copies that are submitted to the university must include a separate title page leaf that includes information about the date and place of public examination and mention that the book is to be presented, with the permission of the Faculty of Education, for public examination. Summaries</w:t>
      </w:r>
      <w:r w:rsidR="00005841" w:rsidRPr="00200D88">
        <w:rPr>
          <w:szCs w:val="22"/>
          <w:lang w:val="en-GB"/>
        </w:rPr>
        <w:t xml:space="preserve"> at least in Finnish and English must</w:t>
      </w:r>
      <w:r w:rsidRPr="00200D88">
        <w:rPr>
          <w:szCs w:val="22"/>
          <w:lang w:val="en-GB"/>
        </w:rPr>
        <w:t xml:space="preserve"> be attached to the dissertation. </w:t>
      </w:r>
    </w:p>
    <w:p w14:paraId="0FBCA294" w14:textId="77777777" w:rsidR="0016206D" w:rsidRPr="00200D88" w:rsidRDefault="0016206D" w:rsidP="006E0B54">
      <w:pPr>
        <w:pStyle w:val="UTU-Kappale"/>
        <w:rPr>
          <w:szCs w:val="22"/>
          <w:lang w:val="en-GB"/>
        </w:rPr>
      </w:pPr>
    </w:p>
    <w:p w14:paraId="52B5B060" w14:textId="77777777" w:rsidR="00207495" w:rsidRPr="00200D88" w:rsidRDefault="00207495" w:rsidP="006E0B54">
      <w:pPr>
        <w:pStyle w:val="UTU-Kappale"/>
        <w:rPr>
          <w:szCs w:val="22"/>
          <w:lang w:val="en-GB"/>
        </w:rPr>
      </w:pPr>
      <w:r w:rsidRPr="00200D88">
        <w:rPr>
          <w:szCs w:val="22"/>
          <w:lang w:val="en-GB"/>
        </w:rPr>
        <w:t>On the overleaf of the title page</w:t>
      </w:r>
      <w:r w:rsidR="00B004AB">
        <w:rPr>
          <w:szCs w:val="22"/>
          <w:lang w:val="en-GB"/>
        </w:rPr>
        <w:t xml:space="preserve">. </w:t>
      </w:r>
      <w:r w:rsidRPr="00200D88">
        <w:rPr>
          <w:szCs w:val="22"/>
          <w:lang w:val="en-GB"/>
        </w:rPr>
        <w:t>the names and affiliations of supervisors, pre-examiners, opponent(s) and custos</w:t>
      </w:r>
      <w:r w:rsidR="00B004AB">
        <w:rPr>
          <w:szCs w:val="22"/>
          <w:lang w:val="en-GB"/>
        </w:rPr>
        <w:t xml:space="preserve"> are to be marked</w:t>
      </w:r>
      <w:r w:rsidRPr="00200D88">
        <w:rPr>
          <w:szCs w:val="22"/>
          <w:lang w:val="en-GB"/>
        </w:rPr>
        <w:t xml:space="preserve">. </w:t>
      </w:r>
      <w:r w:rsidR="00B004AB">
        <w:rPr>
          <w:szCs w:val="22"/>
          <w:lang w:val="en-GB"/>
        </w:rPr>
        <w:t>The</w:t>
      </w:r>
      <w:r w:rsidRPr="00200D88">
        <w:rPr>
          <w:szCs w:val="22"/>
          <w:lang w:val="en-GB"/>
        </w:rPr>
        <w:t xml:space="preserve"> affiliation </w:t>
      </w:r>
      <w:r w:rsidR="00B004AB">
        <w:rPr>
          <w:szCs w:val="22"/>
          <w:lang w:val="en-GB"/>
        </w:rPr>
        <w:t>of the doctoral researcher</w:t>
      </w:r>
      <w:r w:rsidR="001E6206">
        <w:rPr>
          <w:szCs w:val="22"/>
          <w:lang w:val="en-GB"/>
        </w:rPr>
        <w:t xml:space="preserve"> should be written with the information containing</w:t>
      </w:r>
      <w:r w:rsidRPr="00200D88">
        <w:rPr>
          <w:szCs w:val="22"/>
          <w:lang w:val="en-GB"/>
        </w:rPr>
        <w:t xml:space="preserve"> University of Turku, Faculty of Education, department</w:t>
      </w:r>
      <w:r w:rsidR="005A73BD" w:rsidRPr="00200D88">
        <w:rPr>
          <w:szCs w:val="22"/>
          <w:lang w:val="en-GB"/>
        </w:rPr>
        <w:t xml:space="preserve">, major subject </w:t>
      </w:r>
      <w:r w:rsidRPr="00200D88">
        <w:rPr>
          <w:szCs w:val="22"/>
          <w:lang w:val="en-GB"/>
        </w:rPr>
        <w:t>and doctoral programme.</w:t>
      </w:r>
    </w:p>
    <w:p w14:paraId="1F3C3DF3" w14:textId="77777777" w:rsidR="005A73BD" w:rsidRPr="00200D88" w:rsidRDefault="005A73BD" w:rsidP="006E0B54">
      <w:pPr>
        <w:pStyle w:val="UTU-Kappale"/>
        <w:rPr>
          <w:szCs w:val="22"/>
          <w:lang w:val="en-GB"/>
        </w:rPr>
      </w:pPr>
    </w:p>
    <w:p w14:paraId="65215C68" w14:textId="77777777" w:rsidR="0016206D" w:rsidRPr="00200D88" w:rsidRDefault="00005841" w:rsidP="005A73BD">
      <w:pPr>
        <w:pStyle w:val="Leipteksti"/>
        <w:spacing w:after="240" w:line="240" w:lineRule="auto"/>
        <w:jc w:val="both"/>
        <w:rPr>
          <w:rFonts w:ascii="Arial Narrow" w:hAnsi="Arial Narrow" w:cstheme="minorHAnsi"/>
          <w:color w:val="auto"/>
          <w:lang w:val="en-GB"/>
        </w:rPr>
      </w:pPr>
      <w:r w:rsidRPr="00200D88">
        <w:rPr>
          <w:rStyle w:val="Hyperlink10"/>
          <w:rFonts w:ascii="Arial Narrow" w:eastAsia="Calibri" w:hAnsi="Arial Narrow" w:cstheme="minorHAnsi"/>
          <w:color w:val="auto"/>
          <w:sz w:val="22"/>
          <w:szCs w:val="22"/>
          <w:lang w:val="en-GB"/>
        </w:rPr>
        <w:t xml:space="preserve">The doctoral </w:t>
      </w:r>
      <w:r w:rsidR="00200D88" w:rsidRPr="00200D88">
        <w:rPr>
          <w:rStyle w:val="Hyperlink10"/>
          <w:rFonts w:ascii="Arial Narrow" w:eastAsia="Calibri" w:hAnsi="Arial Narrow" w:cstheme="minorHAnsi"/>
          <w:color w:val="auto"/>
          <w:sz w:val="22"/>
          <w:szCs w:val="22"/>
          <w:lang w:val="en-GB"/>
        </w:rPr>
        <w:t>researcher</w:t>
      </w:r>
      <w:r w:rsidRPr="00200D88">
        <w:rPr>
          <w:rStyle w:val="Hyperlink10"/>
          <w:rFonts w:ascii="Arial Narrow" w:eastAsia="Calibri" w:hAnsi="Arial Narrow" w:cstheme="minorHAnsi"/>
          <w:color w:val="auto"/>
          <w:sz w:val="22"/>
          <w:szCs w:val="22"/>
          <w:lang w:val="en-GB"/>
        </w:rPr>
        <w:t xml:space="preserve"> is responsible for the arrangements of the public defence. </w:t>
      </w:r>
    </w:p>
    <w:p w14:paraId="4BE2E669" w14:textId="77777777" w:rsidR="0016206D" w:rsidRPr="00200D88" w:rsidRDefault="00207495" w:rsidP="009861C5">
      <w:pPr>
        <w:pStyle w:val="Heading3"/>
        <w:numPr>
          <w:ilvl w:val="1"/>
          <w:numId w:val="44"/>
        </w:numPr>
      </w:pPr>
      <w:bookmarkStart w:id="45" w:name="_Toc320098596"/>
      <w:bookmarkStart w:id="46" w:name="_Toc37329139"/>
      <w:bookmarkStart w:id="47" w:name="_Toc386556101"/>
      <w:bookmarkStart w:id="48" w:name="_Toc106883936"/>
      <w:r w:rsidRPr="00200D88">
        <w:t>Evaluation of the d</w:t>
      </w:r>
      <w:bookmarkEnd w:id="45"/>
      <w:r w:rsidRPr="00200D88">
        <w:t>issertation</w:t>
      </w:r>
      <w:bookmarkEnd w:id="46"/>
      <w:bookmarkEnd w:id="48"/>
      <w:r w:rsidRPr="00200D88">
        <w:t xml:space="preserve"> </w:t>
      </w:r>
      <w:bookmarkEnd w:id="47"/>
    </w:p>
    <w:p w14:paraId="5AAE21CF" w14:textId="77777777" w:rsidR="0017193A" w:rsidRPr="00200D88" w:rsidRDefault="0017193A" w:rsidP="0017193A">
      <w:pPr>
        <w:spacing w:before="100" w:beforeAutospacing="1" w:after="100" w:afterAutospacing="1"/>
        <w:jc w:val="both"/>
        <w:rPr>
          <w:rFonts w:ascii="Arial Narrow" w:hAnsi="Arial Narrow" w:cstheme="minorHAnsi"/>
          <w:bCs/>
          <w:szCs w:val="22"/>
          <w:lang w:val="en-US" w:eastAsia="fi-FI"/>
        </w:rPr>
      </w:pPr>
      <w:bookmarkStart w:id="49" w:name="_Toc37329140"/>
      <w:bookmarkStart w:id="50" w:name="_Toc386556102"/>
      <w:bookmarkStart w:id="51" w:name="_Toc320098598"/>
      <w:r w:rsidRPr="00200D88">
        <w:rPr>
          <w:rFonts w:ascii="Arial Narrow" w:hAnsi="Arial Narrow" w:cs="Arial"/>
          <w:szCs w:val="22"/>
          <w:lang w:val="en-GB"/>
        </w:rPr>
        <w:t xml:space="preserve">An evaluation group consisting of the </w:t>
      </w:r>
      <w:r w:rsidRPr="00200D88">
        <w:rPr>
          <w:rFonts w:ascii="Arial Narrow" w:hAnsi="Arial Narrow" w:cs="Arial"/>
          <w:szCs w:val="22"/>
          <w:lang w:val="en-US"/>
        </w:rPr>
        <w:t>C</w:t>
      </w:r>
      <w:r w:rsidRPr="00200D88">
        <w:rPr>
          <w:rFonts w:ascii="Arial Narrow" w:hAnsi="Arial Narrow" w:cs="Arial"/>
          <w:szCs w:val="22"/>
          <w:lang w:val="en-GB"/>
        </w:rPr>
        <w:t xml:space="preserve">ustos, </w:t>
      </w:r>
      <w:r w:rsidRPr="00200D88">
        <w:rPr>
          <w:rFonts w:ascii="Arial Narrow" w:hAnsi="Arial Narrow" w:cs="Arial"/>
          <w:szCs w:val="22"/>
          <w:lang w:val="en-US"/>
        </w:rPr>
        <w:t>O</w:t>
      </w:r>
      <w:r w:rsidRPr="00200D88">
        <w:rPr>
          <w:rFonts w:ascii="Arial Narrow" w:hAnsi="Arial Narrow" w:cs="Arial"/>
          <w:szCs w:val="22"/>
          <w:lang w:val="en-GB"/>
        </w:rPr>
        <w:t xml:space="preserve">pponent(s) and one </w:t>
      </w:r>
      <w:r w:rsidRPr="00200D88">
        <w:rPr>
          <w:rFonts w:ascii="Arial Narrow" w:hAnsi="Arial Narrow" w:cs="Arial"/>
          <w:szCs w:val="22"/>
          <w:lang w:val="en-US"/>
        </w:rPr>
        <w:t>assistant/associate p</w:t>
      </w:r>
      <w:r w:rsidRPr="00200D88">
        <w:rPr>
          <w:rFonts w:ascii="Arial Narrow" w:hAnsi="Arial Narrow" w:cs="Arial"/>
          <w:szCs w:val="22"/>
          <w:lang w:val="en-GB"/>
        </w:rPr>
        <w:t>rofessor</w:t>
      </w:r>
      <w:r w:rsidRPr="00200D88">
        <w:rPr>
          <w:rFonts w:ascii="Arial Narrow" w:hAnsi="Arial Narrow" w:cs="Arial"/>
          <w:szCs w:val="22"/>
          <w:lang w:val="en-US"/>
        </w:rPr>
        <w:t xml:space="preserve"> or professor</w:t>
      </w:r>
      <w:r w:rsidRPr="00200D88">
        <w:rPr>
          <w:rFonts w:ascii="Arial Narrow" w:hAnsi="Arial Narrow" w:cs="Arial"/>
          <w:szCs w:val="22"/>
          <w:lang w:val="en-GB"/>
        </w:rPr>
        <w:t xml:space="preserve"> from the Faculty (or, if necessary, external) </w:t>
      </w:r>
      <w:r w:rsidRPr="00200D88">
        <w:rPr>
          <w:rFonts w:ascii="Arial Narrow" w:hAnsi="Arial Narrow" w:cs="Arial"/>
          <w:szCs w:val="22"/>
          <w:lang w:val="en-US"/>
        </w:rPr>
        <w:t xml:space="preserve">delivers </w:t>
      </w:r>
      <w:r w:rsidRPr="00200D88">
        <w:rPr>
          <w:rFonts w:ascii="Arial Narrow" w:hAnsi="Arial Narrow" w:cstheme="minorHAnsi"/>
          <w:bCs/>
          <w:szCs w:val="22"/>
          <w:lang w:val="en-US" w:eastAsia="fi-FI"/>
        </w:rPr>
        <w:t>a proposal on the acceptance and on the grading of the doctoral dissertation to the Faculty Council. The evaluation group assembles on the day of the dissertation defence. In the case that the Custos serves also as the supervisor of the dissertation, the Custos takes part solely in the beginning of the conversation and exits for the duration of the conversation concerning the grading of the dissertation.</w:t>
      </w:r>
    </w:p>
    <w:p w14:paraId="6553EFF8" w14:textId="77777777" w:rsidR="0017193A" w:rsidRPr="00200D88" w:rsidRDefault="0017193A" w:rsidP="0017193A">
      <w:pPr>
        <w:spacing w:before="100" w:beforeAutospacing="1" w:after="100" w:afterAutospacing="1"/>
        <w:jc w:val="both"/>
        <w:rPr>
          <w:rFonts w:ascii="Arial Narrow" w:hAnsi="Arial Narrow" w:cstheme="minorHAnsi"/>
          <w:bCs/>
          <w:szCs w:val="22"/>
          <w:lang w:val="en-US" w:eastAsia="fi-FI"/>
        </w:rPr>
      </w:pPr>
      <w:r w:rsidRPr="00200D88">
        <w:rPr>
          <w:rFonts w:ascii="Arial Narrow" w:hAnsi="Arial Narrow" w:cstheme="minorHAnsi"/>
          <w:bCs/>
          <w:szCs w:val="22"/>
          <w:lang w:val="en-US" w:eastAsia="fi-FI"/>
        </w:rPr>
        <w:t xml:space="preserve">The Opponent(s) prepare(s) a written statement on the doctoral dissertation. The Opponent is supplied with the pre-examination statements, which they can opt to utilise in writing the statement. Translated versions of the statements are not provided. </w:t>
      </w:r>
    </w:p>
    <w:p w14:paraId="6029DAE7" w14:textId="77777777" w:rsidR="0017193A" w:rsidRPr="00200D88" w:rsidRDefault="0017193A" w:rsidP="0017193A">
      <w:pPr>
        <w:spacing w:before="100" w:beforeAutospacing="1" w:after="100" w:afterAutospacing="1"/>
        <w:jc w:val="both"/>
        <w:rPr>
          <w:rFonts w:ascii="Arial Narrow" w:hAnsi="Arial Narrow" w:cstheme="minorHAnsi"/>
          <w:szCs w:val="22"/>
          <w:lang w:val="en-US" w:eastAsia="fi-FI"/>
        </w:rPr>
      </w:pPr>
      <w:r w:rsidRPr="00200D88">
        <w:rPr>
          <w:rFonts w:ascii="Arial Narrow" w:hAnsi="Arial Narrow" w:cstheme="minorHAnsi"/>
          <w:szCs w:val="22"/>
          <w:lang w:val="en-US" w:eastAsia="fi-FI"/>
        </w:rPr>
        <w:t xml:space="preserve">The Faculty Council approves and grades the doctoral dissertation on the basis of the Opponent’s (or Opponents’) written statement, the grade suggestion by the evaluation group and other possible written remarks. </w:t>
      </w:r>
    </w:p>
    <w:p w14:paraId="40BFB9A4" w14:textId="77777777" w:rsidR="0017193A" w:rsidRPr="00200D88" w:rsidRDefault="0017193A" w:rsidP="0017193A">
      <w:pPr>
        <w:spacing w:before="100" w:beforeAutospacing="1" w:after="100" w:afterAutospacing="1"/>
        <w:jc w:val="both"/>
        <w:rPr>
          <w:rFonts w:ascii="Arial Narrow" w:hAnsi="Arial Narrow" w:cstheme="minorHAnsi"/>
          <w:szCs w:val="22"/>
          <w:lang w:val="en-US" w:eastAsia="fi-FI"/>
        </w:rPr>
      </w:pPr>
      <w:r w:rsidRPr="00200D88">
        <w:rPr>
          <w:rFonts w:ascii="Arial Narrow" w:hAnsi="Arial Narrow" w:cstheme="minorHAnsi"/>
          <w:szCs w:val="22"/>
          <w:lang w:val="en-US" w:eastAsia="fi-FI"/>
        </w:rPr>
        <w:t>The author of the dissertation is provided with the opportunity to lodge a written appeal against the statements before the dissertation is assessed in the Faculty Council meeting (Universities Act 558/2009, section 44).</w:t>
      </w:r>
    </w:p>
    <w:p w14:paraId="1641ADBC" w14:textId="77777777" w:rsidR="0017193A" w:rsidRPr="00200D88" w:rsidRDefault="0017193A" w:rsidP="0017193A">
      <w:pPr>
        <w:spacing w:before="100" w:beforeAutospacing="1" w:after="100" w:afterAutospacing="1"/>
        <w:jc w:val="both"/>
        <w:rPr>
          <w:rFonts w:ascii="Arial Narrow" w:hAnsi="Arial Narrow" w:cstheme="minorHAnsi"/>
          <w:szCs w:val="22"/>
          <w:lang w:val="en-US" w:eastAsia="fi-FI"/>
        </w:rPr>
      </w:pPr>
      <w:r w:rsidRPr="00200D88">
        <w:rPr>
          <w:rFonts w:ascii="Arial Narrow" w:hAnsi="Arial Narrow" w:cstheme="minorHAnsi"/>
          <w:szCs w:val="22"/>
          <w:lang w:val="en-US" w:eastAsia="fi-FI"/>
        </w:rPr>
        <w:t>In the Faculty Council, those members of the council that have obtained a doctoral degree can partake in the assessment of the dissertation. In addition to the chair, a minimum of three such council members are required to be present at the meeting (University of Turku Rules of Procedure 1 September 2021, sections 20 and 26).</w:t>
      </w:r>
    </w:p>
    <w:p w14:paraId="70B2C103" w14:textId="77777777" w:rsidR="0017193A" w:rsidRPr="00200D88" w:rsidRDefault="0017193A" w:rsidP="0017193A">
      <w:pPr>
        <w:spacing w:before="100" w:beforeAutospacing="1" w:after="100" w:afterAutospacing="1"/>
        <w:jc w:val="both"/>
        <w:rPr>
          <w:rFonts w:ascii="Arial Narrow" w:hAnsi="Arial Narrow" w:cstheme="minorHAnsi"/>
          <w:szCs w:val="22"/>
          <w:lang w:val="en-US" w:eastAsia="fi-FI"/>
        </w:rPr>
      </w:pPr>
      <w:r w:rsidRPr="00200D88">
        <w:rPr>
          <w:rFonts w:ascii="Arial Narrow" w:hAnsi="Arial Narrow" w:cstheme="minorHAnsi"/>
          <w:szCs w:val="22"/>
          <w:lang w:val="en-US" w:eastAsia="fi-FI"/>
        </w:rPr>
        <w:t xml:space="preserve">The disputant has the opportunity to request for rectification in writing within 14 days of notification of the Faculty Council decision (Universities Act 558/2009, sections 44 and 82, University of Turku Rules of Procedure 16 March 2018, 9.2.).  </w:t>
      </w:r>
    </w:p>
    <w:p w14:paraId="14A38761" w14:textId="77777777" w:rsidR="0017193A" w:rsidRPr="00200D88" w:rsidRDefault="0017193A" w:rsidP="0017193A">
      <w:pPr>
        <w:jc w:val="both"/>
        <w:rPr>
          <w:rFonts w:ascii="Arial Narrow" w:hAnsi="Arial Narrow" w:cstheme="minorHAnsi"/>
          <w:b/>
          <w:szCs w:val="22"/>
          <w:lang w:val="en-US" w:eastAsia="fi-FI"/>
        </w:rPr>
      </w:pPr>
      <w:r w:rsidRPr="00200D88">
        <w:rPr>
          <w:rFonts w:ascii="Arial Narrow" w:hAnsi="Arial Narrow" w:cstheme="minorHAnsi"/>
          <w:b/>
          <w:szCs w:val="22"/>
          <w:lang w:val="en-US" w:eastAsia="fi-FI"/>
        </w:rPr>
        <w:t xml:space="preserve">The doctoral dissertations are assessed on the grading scale </w:t>
      </w:r>
      <w:r w:rsidRPr="00200D88">
        <w:rPr>
          <w:rFonts w:ascii="Arial Narrow" w:hAnsi="Arial Narrow" w:cstheme="minorHAnsi"/>
          <w:b/>
          <w:i/>
          <w:szCs w:val="22"/>
          <w:lang w:val="en-US" w:eastAsia="fi-FI"/>
        </w:rPr>
        <w:t>fail-pass</w:t>
      </w:r>
      <w:r w:rsidRPr="00200D88">
        <w:rPr>
          <w:rFonts w:ascii="Arial Narrow" w:hAnsi="Arial Narrow" w:cstheme="minorHAnsi"/>
          <w:b/>
          <w:szCs w:val="22"/>
          <w:lang w:val="en-US" w:eastAsia="fi-FI"/>
        </w:rPr>
        <w:t xml:space="preserve">. Only a dissertation that is of an exceptionally high level and meritorious may obtain the grade </w:t>
      </w:r>
      <w:r w:rsidRPr="00200D88">
        <w:rPr>
          <w:rFonts w:ascii="Arial Narrow" w:hAnsi="Arial Narrow" w:cstheme="minorHAnsi"/>
          <w:b/>
          <w:i/>
          <w:szCs w:val="22"/>
          <w:lang w:val="en-US" w:eastAsia="fi-FI"/>
        </w:rPr>
        <w:t>approved with honours</w:t>
      </w:r>
      <w:r w:rsidRPr="00200D88">
        <w:rPr>
          <w:rFonts w:ascii="Arial Narrow" w:hAnsi="Arial Narrow" w:cstheme="minorHAnsi"/>
          <w:b/>
          <w:szCs w:val="22"/>
          <w:lang w:val="en-US" w:eastAsia="fi-FI"/>
        </w:rPr>
        <w:t>.</w:t>
      </w:r>
    </w:p>
    <w:p w14:paraId="608D4E4E" w14:textId="77777777" w:rsidR="0017193A" w:rsidRPr="00200D88" w:rsidRDefault="0017193A" w:rsidP="0017193A">
      <w:pPr>
        <w:jc w:val="both"/>
        <w:rPr>
          <w:rFonts w:ascii="Arial Narrow" w:hAnsi="Arial Narrow" w:cstheme="minorHAnsi"/>
          <w:szCs w:val="22"/>
          <w:lang w:val="en-US" w:eastAsia="fi-FI"/>
        </w:rPr>
      </w:pPr>
    </w:p>
    <w:p w14:paraId="2801FDC6" w14:textId="77777777" w:rsidR="0017193A" w:rsidRPr="00200D88" w:rsidRDefault="0017193A" w:rsidP="0017193A">
      <w:pPr>
        <w:jc w:val="both"/>
        <w:rPr>
          <w:rFonts w:ascii="Arial Narrow" w:hAnsi="Arial Narrow" w:cstheme="minorHAnsi"/>
          <w:szCs w:val="22"/>
          <w:lang w:val="en-US" w:eastAsia="fi-FI"/>
        </w:rPr>
      </w:pPr>
      <w:r w:rsidRPr="00200D88">
        <w:rPr>
          <w:rFonts w:ascii="Arial Narrow" w:hAnsi="Arial Narrow" w:cstheme="minorHAnsi"/>
          <w:b/>
          <w:szCs w:val="22"/>
          <w:lang w:val="en-US" w:eastAsia="fi-FI"/>
        </w:rPr>
        <w:t xml:space="preserve">An approved doctoral dissertation (grade: </w:t>
      </w:r>
      <w:r w:rsidRPr="00200D88">
        <w:rPr>
          <w:rFonts w:ascii="Arial Narrow" w:hAnsi="Arial Narrow" w:cstheme="minorHAnsi"/>
          <w:b/>
          <w:i/>
          <w:szCs w:val="22"/>
          <w:lang w:val="en-US" w:eastAsia="fi-FI"/>
        </w:rPr>
        <w:t>pass</w:t>
      </w:r>
      <w:r w:rsidRPr="00200D88">
        <w:rPr>
          <w:rFonts w:ascii="Arial Narrow" w:hAnsi="Arial Narrow" w:cstheme="minorHAnsi"/>
          <w:b/>
          <w:szCs w:val="22"/>
          <w:lang w:val="en-US" w:eastAsia="fi-FI"/>
        </w:rPr>
        <w:t>)</w:t>
      </w:r>
      <w:r w:rsidRPr="00200D88">
        <w:rPr>
          <w:rFonts w:ascii="Arial Narrow" w:hAnsi="Arial Narrow" w:cstheme="minorHAnsi"/>
          <w:szCs w:val="22"/>
          <w:lang w:val="en-US" w:eastAsia="fi-FI"/>
        </w:rPr>
        <w:t xml:space="preserve"> fulfils the assessment criteria described below.</w:t>
      </w:r>
    </w:p>
    <w:p w14:paraId="6F715CEF" w14:textId="77777777" w:rsidR="0017193A" w:rsidRPr="00200D88" w:rsidRDefault="0017193A" w:rsidP="0017193A">
      <w:pPr>
        <w:jc w:val="both"/>
        <w:rPr>
          <w:rFonts w:ascii="Arial Narrow" w:hAnsi="Arial Narrow" w:cstheme="minorHAnsi"/>
          <w:szCs w:val="22"/>
          <w:lang w:val="en-US" w:eastAsia="fi-FI"/>
        </w:rPr>
      </w:pPr>
    </w:p>
    <w:p w14:paraId="6B072C04" w14:textId="77777777" w:rsidR="0017193A" w:rsidRPr="00200D88" w:rsidRDefault="0017193A" w:rsidP="0017193A">
      <w:pPr>
        <w:jc w:val="both"/>
        <w:rPr>
          <w:rFonts w:ascii="Arial Narrow" w:hAnsi="Arial Narrow" w:cstheme="minorHAnsi"/>
          <w:szCs w:val="22"/>
          <w:lang w:val="en-US" w:eastAsia="fi-FI"/>
        </w:rPr>
      </w:pPr>
      <w:r w:rsidRPr="00200D88">
        <w:rPr>
          <w:rFonts w:ascii="Arial Narrow" w:hAnsi="Arial Narrow" w:cstheme="minorHAnsi"/>
          <w:szCs w:val="22"/>
          <w:lang w:val="en-US" w:eastAsia="fi-FI"/>
        </w:rPr>
        <w:t xml:space="preserve">A doctoral dissertation may be granted with the grade </w:t>
      </w:r>
      <w:r w:rsidRPr="00200D88">
        <w:rPr>
          <w:rFonts w:ascii="Arial Narrow" w:hAnsi="Arial Narrow" w:cstheme="minorHAnsi"/>
          <w:b/>
          <w:i/>
          <w:szCs w:val="22"/>
          <w:lang w:val="en-US" w:eastAsia="fi-FI"/>
        </w:rPr>
        <w:t>approved with honours</w:t>
      </w:r>
      <w:r w:rsidRPr="00200D88">
        <w:rPr>
          <w:rFonts w:ascii="Arial Narrow" w:hAnsi="Arial Narrow" w:cstheme="minorHAnsi"/>
          <w:szCs w:val="22"/>
          <w:lang w:val="en-US" w:eastAsia="fi-FI"/>
        </w:rPr>
        <w:t xml:space="preserve">, when the dissertation shows significant scientific value. In such circumstances, the dissertation is of exceptionally high quality in relation to the assessment categories. If the grade </w:t>
      </w:r>
      <w:r w:rsidRPr="00200D88">
        <w:rPr>
          <w:rFonts w:ascii="Arial Narrow" w:hAnsi="Arial Narrow" w:cstheme="minorHAnsi"/>
          <w:i/>
          <w:szCs w:val="22"/>
          <w:lang w:val="en-US" w:eastAsia="fi-FI"/>
        </w:rPr>
        <w:t>approved with honours</w:t>
      </w:r>
      <w:r w:rsidRPr="00200D88">
        <w:rPr>
          <w:rFonts w:ascii="Arial Narrow" w:hAnsi="Arial Narrow" w:cstheme="minorHAnsi"/>
          <w:szCs w:val="22"/>
          <w:lang w:val="en-US" w:eastAsia="fi-FI"/>
        </w:rPr>
        <w:t xml:space="preserve"> is suggested for the dissertation, the evaluation group produces a written statement in which the grade choice is justified in comparison to the assessment categories. The dissertations with the grade </w:t>
      </w:r>
      <w:r w:rsidRPr="00200D88">
        <w:rPr>
          <w:rFonts w:ascii="Arial Narrow" w:hAnsi="Arial Narrow" w:cstheme="minorHAnsi"/>
          <w:i/>
          <w:szCs w:val="22"/>
          <w:lang w:val="en-US" w:eastAsia="fi-FI"/>
        </w:rPr>
        <w:t>approved with honours</w:t>
      </w:r>
      <w:r w:rsidRPr="00200D88">
        <w:rPr>
          <w:rFonts w:ascii="Arial Narrow" w:hAnsi="Arial Narrow" w:cstheme="minorHAnsi"/>
          <w:szCs w:val="22"/>
          <w:lang w:val="en-US" w:eastAsia="fi-FI"/>
        </w:rPr>
        <w:t xml:space="preserve"> represent the top 10 per cent of doctoral dissertations in the field of educational sciences. </w:t>
      </w:r>
    </w:p>
    <w:p w14:paraId="0D308493" w14:textId="77777777" w:rsidR="0017193A" w:rsidRPr="00200D88" w:rsidRDefault="0017193A" w:rsidP="0017193A">
      <w:pPr>
        <w:jc w:val="both"/>
        <w:rPr>
          <w:rFonts w:ascii="Arial Narrow" w:hAnsi="Arial Narrow" w:cstheme="minorHAnsi"/>
          <w:szCs w:val="22"/>
          <w:lang w:val="en-US" w:eastAsia="fi-FI"/>
        </w:rPr>
      </w:pPr>
    </w:p>
    <w:p w14:paraId="195ABD44" w14:textId="77777777" w:rsidR="0017193A" w:rsidRDefault="0017193A" w:rsidP="0017193A">
      <w:pPr>
        <w:jc w:val="both"/>
        <w:rPr>
          <w:rFonts w:ascii="Arial Narrow" w:hAnsi="Arial Narrow" w:cstheme="minorHAnsi"/>
          <w:b/>
          <w:szCs w:val="22"/>
          <w:u w:val="single"/>
          <w:lang w:val="en-US" w:eastAsia="fi-FI"/>
        </w:rPr>
      </w:pPr>
      <w:r w:rsidRPr="00200D88">
        <w:rPr>
          <w:rFonts w:ascii="Arial Narrow" w:hAnsi="Arial Narrow" w:cstheme="minorHAnsi"/>
          <w:b/>
          <w:szCs w:val="22"/>
          <w:u w:val="single"/>
          <w:lang w:val="en-US" w:eastAsia="fi-FI"/>
        </w:rPr>
        <w:t>Assessment categories</w:t>
      </w:r>
    </w:p>
    <w:p w14:paraId="491BA694" w14:textId="77777777" w:rsidR="009861C5" w:rsidRPr="00200D88" w:rsidRDefault="009861C5" w:rsidP="0017193A">
      <w:pPr>
        <w:jc w:val="both"/>
        <w:rPr>
          <w:rFonts w:ascii="Arial Narrow" w:hAnsi="Arial Narrow" w:cstheme="minorHAnsi"/>
          <w:b/>
          <w:szCs w:val="22"/>
          <w:u w:val="single"/>
          <w:lang w:val="en-US" w:eastAsia="fi-FI"/>
        </w:rPr>
      </w:pPr>
    </w:p>
    <w:p w14:paraId="44D2638B" w14:textId="77777777" w:rsidR="009861C5" w:rsidRPr="003C164A" w:rsidRDefault="0017193A" w:rsidP="009861C5">
      <w:pPr>
        <w:rPr>
          <w:rFonts w:ascii="Arial Narrow" w:hAnsi="Arial Narrow" w:cstheme="minorHAnsi"/>
          <w:szCs w:val="22"/>
          <w:lang w:val="en-US" w:eastAsia="fi-FI"/>
        </w:rPr>
      </w:pPr>
      <w:r w:rsidRPr="003C164A">
        <w:rPr>
          <w:rFonts w:ascii="Arial Narrow" w:hAnsi="Arial Narrow" w:cstheme="minorHAnsi"/>
          <w:b/>
          <w:szCs w:val="22"/>
          <w:lang w:val="en-US" w:eastAsia="fi-FI"/>
        </w:rPr>
        <w:t>Choice of topic and the research problem</w:t>
      </w:r>
    </w:p>
    <w:p w14:paraId="564194ED" w14:textId="77777777" w:rsidR="009861C5" w:rsidRDefault="0017193A" w:rsidP="009861C5">
      <w:pPr>
        <w:pStyle w:val="ListParagraph"/>
        <w:numPr>
          <w:ilvl w:val="0"/>
          <w:numId w:val="0"/>
        </w:numPr>
        <w:rPr>
          <w:rFonts w:ascii="Arial Narrow" w:hAnsi="Arial Narrow" w:cstheme="minorHAnsi"/>
          <w:szCs w:val="22"/>
          <w:lang w:eastAsia="fi-FI"/>
        </w:rPr>
      </w:pPr>
      <w:r w:rsidRPr="009861C5">
        <w:rPr>
          <w:rFonts w:ascii="Arial Narrow" w:hAnsi="Arial Narrow" w:cstheme="minorHAnsi"/>
          <w:szCs w:val="22"/>
          <w:lang w:eastAsia="fi-FI"/>
        </w:rPr>
        <w:t>The subject is connected to previous research. The doctoral dissertation produces new information. The research area is limited to an appropriate extent. The research problem and the research questions have been set in a manner that allows meaningful answers within the study.</w:t>
      </w:r>
    </w:p>
    <w:p w14:paraId="2CFB223D" w14:textId="77777777" w:rsidR="009861C5" w:rsidRPr="009861C5" w:rsidRDefault="009861C5" w:rsidP="009861C5">
      <w:pPr>
        <w:pStyle w:val="ListParagraph"/>
        <w:numPr>
          <w:ilvl w:val="0"/>
          <w:numId w:val="0"/>
        </w:numPr>
        <w:rPr>
          <w:rFonts w:ascii="Arial Narrow" w:hAnsi="Arial Narrow" w:cstheme="minorHAnsi"/>
          <w:szCs w:val="22"/>
          <w:lang w:eastAsia="fi-FI"/>
        </w:rPr>
      </w:pPr>
    </w:p>
    <w:p w14:paraId="395D4558" w14:textId="77777777" w:rsidR="009861C5" w:rsidRPr="009861C5" w:rsidRDefault="0017193A" w:rsidP="009861C5">
      <w:pPr>
        <w:pStyle w:val="ListParagraph"/>
        <w:numPr>
          <w:ilvl w:val="0"/>
          <w:numId w:val="47"/>
        </w:numPr>
        <w:rPr>
          <w:rFonts w:ascii="Arial Narrow" w:hAnsi="Arial Narrow" w:cstheme="minorHAnsi"/>
          <w:szCs w:val="22"/>
          <w:lang w:eastAsia="fi-FI"/>
        </w:rPr>
      </w:pPr>
      <w:r w:rsidRPr="009861C5">
        <w:rPr>
          <w:rFonts w:ascii="Arial Narrow" w:hAnsi="Arial Narrow" w:cstheme="minorHAnsi"/>
          <w:b/>
          <w:szCs w:val="22"/>
          <w:lang w:eastAsia="fi-FI"/>
        </w:rPr>
        <w:t>Conceptual clarity and theoretical command of the topic</w:t>
      </w:r>
      <w:r w:rsidRPr="009861C5">
        <w:rPr>
          <w:rFonts w:ascii="Arial Narrow" w:hAnsi="Arial Narrow" w:cstheme="minorHAnsi"/>
          <w:b/>
          <w:szCs w:val="22"/>
          <w:lang w:eastAsia="fi-FI"/>
        </w:rPr>
        <w:br/>
      </w:r>
      <w:r w:rsidRPr="009861C5">
        <w:rPr>
          <w:rFonts w:ascii="Arial Narrow" w:hAnsi="Arial Narrow" w:cstheme="minorHAnsi"/>
          <w:szCs w:val="22"/>
          <w:lang w:eastAsia="fi-FI"/>
        </w:rPr>
        <w:t>The dissertation is clear in terms of concepts used. The author shows command of background theories and is able to conceptualise their research problem.</w:t>
      </w:r>
    </w:p>
    <w:p w14:paraId="2F99A61A" w14:textId="10910B70" w:rsidR="009861C5" w:rsidRPr="00D91250" w:rsidRDefault="0017193A" w:rsidP="009861C5">
      <w:pPr>
        <w:pStyle w:val="ListParagraph"/>
        <w:numPr>
          <w:ilvl w:val="0"/>
          <w:numId w:val="47"/>
        </w:numPr>
        <w:rPr>
          <w:rFonts w:ascii="Arial Narrow" w:hAnsi="Arial Narrow" w:cstheme="minorHAnsi"/>
          <w:szCs w:val="22"/>
          <w:lang w:eastAsia="fi-FI"/>
        </w:rPr>
      </w:pPr>
      <w:r w:rsidRPr="009861C5">
        <w:rPr>
          <w:rFonts w:ascii="Arial Narrow" w:hAnsi="Arial Narrow" w:cstheme="minorHAnsi"/>
          <w:b/>
          <w:szCs w:val="22"/>
          <w:lang w:eastAsia="fi-FI"/>
        </w:rPr>
        <w:lastRenderedPageBreak/>
        <w:t>Usage of methods</w:t>
      </w:r>
      <w:r w:rsidRPr="009861C5">
        <w:rPr>
          <w:rFonts w:ascii="Arial Narrow" w:hAnsi="Arial Narrow" w:cstheme="minorHAnsi"/>
          <w:b/>
          <w:szCs w:val="22"/>
          <w:lang w:eastAsia="fi-FI"/>
        </w:rPr>
        <w:br/>
      </w:r>
      <w:r w:rsidRPr="009861C5">
        <w:rPr>
          <w:rFonts w:ascii="Arial Narrow" w:hAnsi="Arial Narrow" w:cstheme="minorHAnsi"/>
          <w:szCs w:val="22"/>
          <w:lang w:eastAsia="fi-FI"/>
        </w:rPr>
        <w:t>The chosen methods are well justified and they provide a means to answer the research questions. The author shows command of research methods.</w:t>
      </w:r>
    </w:p>
    <w:p w14:paraId="3485F11D" w14:textId="77777777" w:rsidR="009861C5" w:rsidRPr="009861C5" w:rsidRDefault="0017193A" w:rsidP="009861C5">
      <w:pPr>
        <w:pStyle w:val="ListParagraph"/>
        <w:numPr>
          <w:ilvl w:val="0"/>
          <w:numId w:val="47"/>
        </w:numPr>
        <w:rPr>
          <w:rFonts w:ascii="Arial Narrow" w:hAnsi="Arial Narrow" w:cstheme="minorHAnsi"/>
          <w:szCs w:val="22"/>
          <w:lang w:eastAsia="fi-FI"/>
        </w:rPr>
      </w:pPr>
      <w:r w:rsidRPr="009861C5">
        <w:rPr>
          <w:rFonts w:ascii="Arial Narrow" w:hAnsi="Arial Narrow" w:cstheme="minorHAnsi"/>
          <w:b/>
          <w:szCs w:val="22"/>
          <w:lang w:eastAsia="fi-FI"/>
        </w:rPr>
        <w:t>Research material</w:t>
      </w:r>
      <w:r w:rsidRPr="009861C5">
        <w:rPr>
          <w:rFonts w:ascii="Arial Narrow" w:hAnsi="Arial Narrow" w:cstheme="minorHAnsi"/>
          <w:b/>
          <w:szCs w:val="22"/>
          <w:lang w:eastAsia="fi-FI"/>
        </w:rPr>
        <w:br/>
      </w:r>
      <w:r w:rsidRPr="009861C5">
        <w:rPr>
          <w:rFonts w:ascii="Arial Narrow" w:hAnsi="Arial Narrow" w:cstheme="minorHAnsi"/>
          <w:szCs w:val="22"/>
          <w:lang w:eastAsia="fi-FI"/>
        </w:rPr>
        <w:t>The research material is of high quality and sufficient in terms of research questions and methods.</w:t>
      </w:r>
    </w:p>
    <w:p w14:paraId="117FABD2" w14:textId="77777777" w:rsidR="009861C5" w:rsidRPr="009861C5" w:rsidRDefault="0017193A" w:rsidP="009861C5">
      <w:pPr>
        <w:pStyle w:val="ListParagraph"/>
        <w:numPr>
          <w:ilvl w:val="0"/>
          <w:numId w:val="47"/>
        </w:numPr>
        <w:rPr>
          <w:rFonts w:ascii="Arial Narrow" w:hAnsi="Arial Narrow" w:cstheme="minorHAnsi"/>
          <w:szCs w:val="22"/>
          <w:lang w:eastAsia="fi-FI"/>
        </w:rPr>
      </w:pPr>
      <w:r w:rsidRPr="009861C5">
        <w:rPr>
          <w:rFonts w:ascii="Arial Narrow" w:hAnsi="Arial Narrow" w:cstheme="minorHAnsi"/>
          <w:b/>
          <w:szCs w:val="22"/>
          <w:lang w:eastAsia="fi-FI"/>
        </w:rPr>
        <w:t>Presentation of results</w:t>
      </w:r>
      <w:r w:rsidRPr="009861C5">
        <w:rPr>
          <w:rFonts w:ascii="Arial Narrow" w:hAnsi="Arial Narrow" w:cstheme="minorHAnsi"/>
          <w:b/>
          <w:szCs w:val="22"/>
          <w:lang w:eastAsia="fi-FI"/>
        </w:rPr>
        <w:br/>
      </w:r>
      <w:r w:rsidRPr="009861C5">
        <w:rPr>
          <w:rFonts w:ascii="Arial Narrow" w:hAnsi="Arial Narrow" w:cstheme="minorHAnsi"/>
          <w:szCs w:val="22"/>
          <w:lang w:eastAsia="fi-FI"/>
        </w:rPr>
        <w:t>The results are presented in a clear and coherent manner. The analysis is logical and well-grounded.</w:t>
      </w:r>
    </w:p>
    <w:p w14:paraId="69EF594C" w14:textId="77777777" w:rsidR="009861C5" w:rsidRPr="009861C5" w:rsidRDefault="0017193A" w:rsidP="009861C5">
      <w:pPr>
        <w:pStyle w:val="ListParagraph"/>
        <w:numPr>
          <w:ilvl w:val="0"/>
          <w:numId w:val="47"/>
        </w:numPr>
        <w:rPr>
          <w:rFonts w:ascii="Arial Narrow" w:hAnsi="Arial Narrow" w:cstheme="minorHAnsi"/>
          <w:szCs w:val="22"/>
          <w:lang w:eastAsia="fi-FI"/>
        </w:rPr>
      </w:pPr>
      <w:r w:rsidRPr="009861C5">
        <w:rPr>
          <w:rFonts w:ascii="Arial Narrow" w:hAnsi="Arial Narrow" w:cstheme="minorHAnsi"/>
          <w:b/>
          <w:szCs w:val="22"/>
          <w:lang w:eastAsia="fi-FI"/>
        </w:rPr>
        <w:t>Conclusions</w:t>
      </w:r>
      <w:r w:rsidRPr="009861C5">
        <w:rPr>
          <w:rFonts w:ascii="Arial Narrow" w:hAnsi="Arial Narrow" w:cstheme="minorHAnsi"/>
          <w:szCs w:val="22"/>
          <w:lang w:eastAsia="fi-FI"/>
        </w:rPr>
        <w:br/>
        <w:t>The conclusions are systematic and justified by the research design. The conclusions are connected with previous research. The author has considered the boundaries of the new information produced by their research.</w:t>
      </w:r>
    </w:p>
    <w:p w14:paraId="1E41B9CA" w14:textId="77777777" w:rsidR="009861C5" w:rsidRPr="009861C5" w:rsidRDefault="0017193A" w:rsidP="009861C5">
      <w:pPr>
        <w:pStyle w:val="ListParagraph"/>
        <w:numPr>
          <w:ilvl w:val="0"/>
          <w:numId w:val="47"/>
        </w:numPr>
        <w:rPr>
          <w:rFonts w:ascii="Arial Narrow" w:hAnsi="Arial Narrow" w:cstheme="minorHAnsi"/>
          <w:szCs w:val="22"/>
          <w:lang w:eastAsia="fi-FI"/>
        </w:rPr>
      </w:pPr>
      <w:r w:rsidRPr="009861C5">
        <w:rPr>
          <w:rFonts w:ascii="Arial Narrow" w:hAnsi="Arial Narrow" w:cstheme="minorHAnsi"/>
          <w:b/>
          <w:szCs w:val="22"/>
          <w:lang w:eastAsia="fi-FI"/>
        </w:rPr>
        <w:t>Research ethics</w:t>
      </w:r>
      <w:r w:rsidRPr="009861C5">
        <w:rPr>
          <w:rFonts w:ascii="Arial Narrow" w:hAnsi="Arial Narrow" w:cstheme="minorHAnsi"/>
          <w:b/>
          <w:szCs w:val="22"/>
          <w:lang w:eastAsia="fi-FI"/>
        </w:rPr>
        <w:br/>
      </w:r>
      <w:r w:rsidRPr="009861C5">
        <w:rPr>
          <w:rFonts w:ascii="Arial Narrow" w:hAnsi="Arial Narrow" w:cstheme="minorHAnsi"/>
          <w:szCs w:val="22"/>
          <w:lang w:eastAsia="fi-FI"/>
        </w:rPr>
        <w:t>The research abides to good scientific procedures. The author discusses the research ethical questions related to the research in a comprehensive and appropriate manner.</w:t>
      </w:r>
    </w:p>
    <w:p w14:paraId="5A81338D" w14:textId="77777777" w:rsidR="009861C5" w:rsidRPr="009861C5" w:rsidRDefault="0017193A" w:rsidP="009861C5">
      <w:pPr>
        <w:pStyle w:val="ListParagraph"/>
        <w:numPr>
          <w:ilvl w:val="0"/>
          <w:numId w:val="47"/>
        </w:numPr>
        <w:rPr>
          <w:rFonts w:ascii="Arial Narrow" w:hAnsi="Arial Narrow" w:cstheme="minorHAnsi"/>
          <w:szCs w:val="22"/>
          <w:lang w:eastAsia="fi-FI"/>
        </w:rPr>
      </w:pPr>
      <w:r w:rsidRPr="009861C5">
        <w:rPr>
          <w:rFonts w:ascii="Arial Narrow" w:hAnsi="Arial Narrow" w:cstheme="minorHAnsi"/>
          <w:b/>
          <w:szCs w:val="22"/>
          <w:lang w:eastAsia="fi-FI"/>
        </w:rPr>
        <w:t>The dissertation as a whole and linguistic expression</w:t>
      </w:r>
      <w:r w:rsidRPr="009861C5">
        <w:rPr>
          <w:rFonts w:ascii="Arial Narrow" w:hAnsi="Arial Narrow" w:cstheme="minorHAnsi"/>
          <w:szCs w:val="22"/>
          <w:lang w:eastAsia="fi-FI"/>
        </w:rPr>
        <w:br/>
        <w:t>The dissertation is appropriate in terms of structure and clear in its linguistic style. The text and argumentation are coherent and logical. The author demonstrates competence in critical thinking and in independence.</w:t>
      </w:r>
    </w:p>
    <w:p w14:paraId="29A398C4" w14:textId="77777777" w:rsidR="009861C5" w:rsidRPr="009861C5" w:rsidRDefault="0017193A" w:rsidP="009861C5">
      <w:pPr>
        <w:pStyle w:val="ListParagraph"/>
        <w:numPr>
          <w:ilvl w:val="0"/>
          <w:numId w:val="47"/>
        </w:numPr>
        <w:rPr>
          <w:rFonts w:ascii="Arial Narrow" w:hAnsi="Arial Narrow" w:cstheme="minorHAnsi"/>
          <w:szCs w:val="22"/>
          <w:lang w:eastAsia="fi-FI"/>
        </w:rPr>
      </w:pPr>
      <w:r w:rsidRPr="009861C5">
        <w:rPr>
          <w:rFonts w:ascii="Arial Narrow" w:hAnsi="Arial Narrow" w:cstheme="minorHAnsi"/>
          <w:b/>
          <w:szCs w:val="22"/>
          <w:lang w:eastAsia="fi-FI"/>
        </w:rPr>
        <w:t>Dissertation defence</w:t>
      </w:r>
      <w:r w:rsidRPr="009861C5">
        <w:rPr>
          <w:rFonts w:ascii="Arial Narrow" w:hAnsi="Arial Narrow" w:cstheme="minorHAnsi"/>
          <w:b/>
          <w:szCs w:val="22"/>
          <w:lang w:eastAsia="fi-FI"/>
        </w:rPr>
        <w:br/>
      </w:r>
      <w:r w:rsidRPr="009861C5">
        <w:rPr>
          <w:rFonts w:ascii="Arial Narrow" w:hAnsi="Arial Narrow" w:cstheme="minorHAnsi"/>
          <w:szCs w:val="22"/>
          <w:lang w:eastAsia="fi-FI"/>
        </w:rPr>
        <w:t>The author presents and defends their dissertation well and with expertise.</w:t>
      </w:r>
    </w:p>
    <w:p w14:paraId="04286A4D" w14:textId="77777777" w:rsidR="009861C5" w:rsidRPr="009861C5" w:rsidRDefault="009861C5" w:rsidP="009861C5">
      <w:pPr>
        <w:pStyle w:val="Heading2"/>
        <w:numPr>
          <w:ilvl w:val="0"/>
          <w:numId w:val="44"/>
        </w:numPr>
      </w:pPr>
      <w:bookmarkStart w:id="52" w:name="_Toc106883937"/>
      <w:r>
        <w:t>Regulations on studies</w:t>
      </w:r>
      <w:bookmarkEnd w:id="52"/>
    </w:p>
    <w:p w14:paraId="1D82D04F" w14:textId="77777777" w:rsidR="00207495" w:rsidRPr="00200D88" w:rsidRDefault="0017193A" w:rsidP="009861C5">
      <w:pPr>
        <w:pStyle w:val="Heading3"/>
        <w:numPr>
          <w:ilvl w:val="1"/>
          <w:numId w:val="44"/>
        </w:numPr>
      </w:pPr>
      <w:bookmarkStart w:id="53" w:name="_Toc37329141"/>
      <w:bookmarkStart w:id="54" w:name="_Toc106883938"/>
      <w:bookmarkEnd w:id="49"/>
      <w:bookmarkEnd w:id="50"/>
      <w:r w:rsidRPr="00200D88">
        <w:t>The right to study and r</w:t>
      </w:r>
      <w:r w:rsidR="00207495" w:rsidRPr="00200D88">
        <w:t>egistration with the University</w:t>
      </w:r>
      <w:bookmarkEnd w:id="53"/>
      <w:bookmarkEnd w:id="54"/>
    </w:p>
    <w:p w14:paraId="3E7E335A" w14:textId="77777777" w:rsidR="001C3F65" w:rsidRPr="00200D88" w:rsidRDefault="001C3F65" w:rsidP="006E0B54">
      <w:pPr>
        <w:pStyle w:val="UTU-Kappale"/>
        <w:rPr>
          <w:szCs w:val="22"/>
          <w:lang w:val="en-GB"/>
        </w:rPr>
      </w:pPr>
    </w:p>
    <w:p w14:paraId="0A84D692" w14:textId="77777777" w:rsidR="00207495" w:rsidRPr="00200D88" w:rsidRDefault="001E6206" w:rsidP="006E0B54">
      <w:pPr>
        <w:pStyle w:val="UTU-Kappale"/>
        <w:rPr>
          <w:szCs w:val="22"/>
          <w:lang w:val="en-GB" w:eastAsia="fi-FI"/>
        </w:rPr>
      </w:pPr>
      <w:r>
        <w:rPr>
          <w:szCs w:val="22"/>
          <w:lang w:val="en-GB" w:eastAsia="fi-FI"/>
        </w:rPr>
        <w:t>A d</w:t>
      </w:r>
      <w:r w:rsidR="00207495" w:rsidRPr="00200D88">
        <w:rPr>
          <w:szCs w:val="22"/>
          <w:lang w:val="en-GB" w:eastAsia="fi-FI"/>
        </w:rPr>
        <w:t xml:space="preserve">octoral </w:t>
      </w:r>
      <w:r w:rsidR="00200D88" w:rsidRPr="00200D88">
        <w:rPr>
          <w:szCs w:val="22"/>
          <w:lang w:val="en-GB" w:eastAsia="fi-FI"/>
        </w:rPr>
        <w:t>researcher</w:t>
      </w:r>
      <w:r w:rsidR="00207495" w:rsidRPr="00200D88">
        <w:rPr>
          <w:szCs w:val="22"/>
          <w:lang w:val="en-GB" w:eastAsia="fi-FI"/>
        </w:rPr>
        <w:t xml:space="preserve"> needs to register with the University of Turku each academic year as an attending (present) or non-attending (absent) student. Only those doctoral </w:t>
      </w:r>
      <w:r w:rsidR="00200D88" w:rsidRPr="00200D88">
        <w:rPr>
          <w:szCs w:val="22"/>
          <w:lang w:val="en-GB" w:eastAsia="fi-FI"/>
        </w:rPr>
        <w:t>researcher</w:t>
      </w:r>
      <w:r w:rsidR="00207495" w:rsidRPr="00200D88">
        <w:rPr>
          <w:szCs w:val="22"/>
          <w:lang w:val="en-GB" w:eastAsia="fi-FI"/>
        </w:rPr>
        <w:t xml:space="preserve">s who have registered as attending students have the right to carry out studies. The student union membership fee is optional for postgraduate students. </w:t>
      </w:r>
    </w:p>
    <w:p w14:paraId="25284E78" w14:textId="77777777" w:rsidR="001C3F65" w:rsidRPr="00200D88" w:rsidRDefault="001C3F65" w:rsidP="006E0B54">
      <w:pPr>
        <w:pStyle w:val="UTU-Kappale"/>
        <w:rPr>
          <w:szCs w:val="22"/>
          <w:lang w:val="en-GB" w:eastAsia="fi-FI"/>
        </w:rPr>
      </w:pPr>
    </w:p>
    <w:p w14:paraId="16572A9D" w14:textId="77777777" w:rsidR="00207495" w:rsidRPr="00200D88" w:rsidRDefault="00207495" w:rsidP="006E0B54">
      <w:pPr>
        <w:pStyle w:val="UTU-Kappale"/>
        <w:rPr>
          <w:szCs w:val="22"/>
          <w:lang w:val="en-GB" w:eastAsia="fi-FI"/>
        </w:rPr>
      </w:pPr>
      <w:r w:rsidRPr="00200D88">
        <w:rPr>
          <w:szCs w:val="22"/>
          <w:lang w:val="en-GB" w:eastAsia="fi-FI"/>
        </w:rPr>
        <w:t>A student who has not registered with the University within the registration period</w:t>
      </w:r>
      <w:r w:rsidRPr="00200D88">
        <w:rPr>
          <w:szCs w:val="22"/>
          <w:lang w:val="en-GB"/>
        </w:rPr>
        <w:t xml:space="preserve"> and wish</w:t>
      </w:r>
      <w:r w:rsidR="001E6206">
        <w:rPr>
          <w:szCs w:val="22"/>
          <w:lang w:val="en-GB"/>
        </w:rPr>
        <w:t>es</w:t>
      </w:r>
      <w:r w:rsidRPr="00200D88">
        <w:rPr>
          <w:szCs w:val="22"/>
          <w:lang w:val="en-GB"/>
        </w:rPr>
        <w:t xml:space="preserve"> to continue </w:t>
      </w:r>
      <w:r w:rsidR="009861C5">
        <w:rPr>
          <w:szCs w:val="22"/>
          <w:lang w:val="en-GB"/>
        </w:rPr>
        <w:t xml:space="preserve">their </w:t>
      </w:r>
      <w:r w:rsidRPr="00200D88">
        <w:rPr>
          <w:szCs w:val="22"/>
          <w:lang w:val="en-GB"/>
        </w:rPr>
        <w:t xml:space="preserve">studies, must contact </w:t>
      </w:r>
      <w:r w:rsidR="001E6206">
        <w:rPr>
          <w:szCs w:val="22"/>
          <w:lang w:val="en-GB"/>
        </w:rPr>
        <w:t xml:space="preserve">the </w:t>
      </w:r>
      <w:r w:rsidRPr="00200D88">
        <w:rPr>
          <w:szCs w:val="22"/>
          <w:lang w:val="en-GB" w:eastAsia="fi-FI"/>
        </w:rPr>
        <w:t xml:space="preserve">Student and Admission Services for re-registration. There is a fee for re-registration. </w:t>
      </w:r>
    </w:p>
    <w:p w14:paraId="290A746C" w14:textId="77777777" w:rsidR="001C3F65" w:rsidRPr="00200D88" w:rsidRDefault="001C3F65" w:rsidP="006E0B54">
      <w:pPr>
        <w:pStyle w:val="UTU-Kappale"/>
        <w:rPr>
          <w:szCs w:val="22"/>
          <w:lang w:val="en-GB" w:eastAsia="fi-FI"/>
        </w:rPr>
      </w:pPr>
    </w:p>
    <w:p w14:paraId="11210D3B" w14:textId="77777777" w:rsidR="001C3F65" w:rsidRPr="00200D88" w:rsidRDefault="00207495" w:rsidP="006E0B54">
      <w:pPr>
        <w:pStyle w:val="UTU-Kappale"/>
        <w:rPr>
          <w:szCs w:val="22"/>
          <w:lang w:val="en-GB" w:eastAsia="fi-FI"/>
        </w:rPr>
      </w:pPr>
      <w:r w:rsidRPr="00200D88">
        <w:rPr>
          <w:szCs w:val="22"/>
          <w:lang w:val="en-GB" w:eastAsia="fi-FI"/>
        </w:rPr>
        <w:t>A postgraduate student should be registered as attending during the academic year their dissertation or licentiate research is examined and the degree certificate is written.</w:t>
      </w:r>
      <w:bookmarkEnd w:id="51"/>
    </w:p>
    <w:p w14:paraId="3C055A8A" w14:textId="77777777" w:rsidR="00207495" w:rsidRPr="00200D88" w:rsidRDefault="00207495" w:rsidP="009861C5">
      <w:pPr>
        <w:pStyle w:val="Heading3"/>
        <w:numPr>
          <w:ilvl w:val="1"/>
          <w:numId w:val="44"/>
        </w:numPr>
      </w:pPr>
      <w:bookmarkStart w:id="55" w:name="_Toc386556106"/>
      <w:bookmarkStart w:id="56" w:name="_Toc320098601"/>
      <w:bookmarkStart w:id="57" w:name="_Toc37329145"/>
      <w:bookmarkStart w:id="58" w:name="_Toc106883939"/>
      <w:r w:rsidRPr="00200D88">
        <w:t>Student register and recording study credits</w:t>
      </w:r>
      <w:bookmarkEnd w:id="55"/>
      <w:bookmarkEnd w:id="56"/>
      <w:bookmarkEnd w:id="57"/>
      <w:bookmarkEnd w:id="58"/>
    </w:p>
    <w:p w14:paraId="346F2C43" w14:textId="77777777" w:rsidR="001C3F65" w:rsidRPr="00200D88" w:rsidRDefault="001C3F65" w:rsidP="001C3F65">
      <w:pPr>
        <w:rPr>
          <w:rFonts w:ascii="Arial Narrow" w:hAnsi="Arial Narrow"/>
          <w:szCs w:val="22"/>
          <w:lang w:val="en-US"/>
        </w:rPr>
      </w:pPr>
    </w:p>
    <w:p w14:paraId="2801CECC" w14:textId="77777777" w:rsidR="00207495" w:rsidRPr="00200D88" w:rsidRDefault="00207495" w:rsidP="006E0B54">
      <w:pPr>
        <w:pStyle w:val="UTU-Kappale"/>
        <w:rPr>
          <w:szCs w:val="22"/>
          <w:lang w:val="en-GB"/>
        </w:rPr>
      </w:pPr>
      <w:r w:rsidRPr="00200D88">
        <w:rPr>
          <w:szCs w:val="22"/>
          <w:lang w:val="en-GB"/>
        </w:rPr>
        <w:t>Study credits are recorded in the student register. The credits of the</w:t>
      </w:r>
      <w:r w:rsidR="00E436E9" w:rsidRPr="00200D88">
        <w:rPr>
          <w:szCs w:val="22"/>
          <w:lang w:val="en-GB"/>
        </w:rPr>
        <w:t xml:space="preserve"> courses arranged by the F</w:t>
      </w:r>
      <w:r w:rsidRPr="00200D88">
        <w:rPr>
          <w:szCs w:val="22"/>
          <w:lang w:val="en-GB"/>
        </w:rPr>
        <w:t>aculty are recorded automatically</w:t>
      </w:r>
      <w:r w:rsidR="00C30070" w:rsidRPr="00200D88">
        <w:rPr>
          <w:szCs w:val="22"/>
          <w:lang w:val="en-GB"/>
        </w:rPr>
        <w:t xml:space="preserve"> by the responsible teachers of the courses</w:t>
      </w:r>
      <w:r w:rsidRPr="00200D88">
        <w:rPr>
          <w:szCs w:val="22"/>
          <w:lang w:val="en-GB"/>
        </w:rPr>
        <w:t xml:space="preserve">. Credits of studies arranged by the University Graduate School to all </w:t>
      </w:r>
      <w:r w:rsidRPr="00200D88">
        <w:rPr>
          <w:szCs w:val="22"/>
          <w:lang w:val="en-GB" w:eastAsia="fi-FI"/>
        </w:rPr>
        <w:t xml:space="preserve">doctoral </w:t>
      </w:r>
      <w:r w:rsidR="00200D88" w:rsidRPr="00200D88">
        <w:rPr>
          <w:szCs w:val="22"/>
          <w:lang w:val="en-GB" w:eastAsia="fi-FI"/>
        </w:rPr>
        <w:t>researcher</w:t>
      </w:r>
      <w:r w:rsidRPr="00200D88">
        <w:rPr>
          <w:szCs w:val="22"/>
          <w:lang w:val="en-GB" w:eastAsia="fi-FI"/>
        </w:rPr>
        <w:t>s</w:t>
      </w:r>
      <w:r w:rsidRPr="00200D88" w:rsidDel="008D7E46">
        <w:rPr>
          <w:szCs w:val="22"/>
          <w:lang w:val="en-GB"/>
        </w:rPr>
        <w:t xml:space="preserve"> </w:t>
      </w:r>
      <w:r w:rsidRPr="00200D88">
        <w:rPr>
          <w:szCs w:val="22"/>
          <w:lang w:val="en-GB"/>
        </w:rPr>
        <w:t>of the University are entered into the study register system by the unit in charge of</w:t>
      </w:r>
      <w:r w:rsidR="00DA564D">
        <w:rPr>
          <w:szCs w:val="22"/>
          <w:lang w:val="en-GB"/>
        </w:rPr>
        <w:t xml:space="preserve"> the</w:t>
      </w:r>
      <w:r w:rsidRPr="00200D88">
        <w:rPr>
          <w:szCs w:val="22"/>
          <w:lang w:val="en-GB"/>
        </w:rPr>
        <w:t xml:space="preserve"> studies. </w:t>
      </w:r>
    </w:p>
    <w:p w14:paraId="68673462" w14:textId="77777777" w:rsidR="001C3F65" w:rsidRPr="00200D88" w:rsidRDefault="001C3F65" w:rsidP="006E0B54">
      <w:pPr>
        <w:pStyle w:val="UTU-Kappale"/>
        <w:rPr>
          <w:szCs w:val="22"/>
          <w:lang w:val="en-GB"/>
        </w:rPr>
      </w:pPr>
    </w:p>
    <w:p w14:paraId="5A51905B" w14:textId="77777777" w:rsidR="00207495" w:rsidRPr="00200D88" w:rsidRDefault="00207495" w:rsidP="006E0B54">
      <w:pPr>
        <w:pStyle w:val="UTU-Kappale"/>
        <w:rPr>
          <w:szCs w:val="22"/>
          <w:lang w:val="en-GB"/>
        </w:rPr>
      </w:pPr>
      <w:r w:rsidRPr="00200D88">
        <w:rPr>
          <w:szCs w:val="22"/>
          <w:lang w:val="en-GB"/>
        </w:rPr>
        <w:t xml:space="preserve">Credits from other studies (e.g. articles, conference presentations) are recorded after the doctoral </w:t>
      </w:r>
      <w:r w:rsidR="00200D88" w:rsidRPr="00200D88">
        <w:rPr>
          <w:szCs w:val="22"/>
          <w:lang w:val="en-GB"/>
        </w:rPr>
        <w:t>researcher</w:t>
      </w:r>
      <w:r w:rsidRPr="00200D88">
        <w:rPr>
          <w:szCs w:val="22"/>
          <w:lang w:val="en-GB"/>
        </w:rPr>
        <w:t xml:space="preserve"> has applied</w:t>
      </w:r>
      <w:r w:rsidR="001E6206">
        <w:rPr>
          <w:szCs w:val="22"/>
          <w:lang w:val="en-GB"/>
        </w:rPr>
        <w:t xml:space="preserve"> for</w:t>
      </w:r>
      <w:r w:rsidRPr="00200D88">
        <w:rPr>
          <w:szCs w:val="22"/>
          <w:lang w:val="en-GB"/>
        </w:rPr>
        <w:t xml:space="preserve"> the registration with an electronic form in </w:t>
      </w:r>
      <w:r w:rsidR="001E6206">
        <w:rPr>
          <w:szCs w:val="22"/>
          <w:lang w:val="en-GB"/>
        </w:rPr>
        <w:t xml:space="preserve">the </w:t>
      </w:r>
      <w:r w:rsidRPr="00200D88">
        <w:rPr>
          <w:szCs w:val="22"/>
          <w:lang w:val="en-GB"/>
        </w:rPr>
        <w:t>UGIS</w:t>
      </w:r>
      <w:r w:rsidR="001E6206">
        <w:rPr>
          <w:szCs w:val="22"/>
          <w:lang w:val="en-GB"/>
        </w:rPr>
        <w:t xml:space="preserve"> </w:t>
      </w:r>
      <w:r w:rsidRPr="00200D88">
        <w:rPr>
          <w:szCs w:val="22"/>
          <w:lang w:val="en-GB"/>
        </w:rPr>
        <w:t xml:space="preserve">system. </w:t>
      </w:r>
    </w:p>
    <w:p w14:paraId="061BDD76" w14:textId="77777777" w:rsidR="001C3F65" w:rsidRPr="00200D88" w:rsidRDefault="001C3F65" w:rsidP="006E0B54">
      <w:pPr>
        <w:pStyle w:val="UTU-Kappale"/>
        <w:rPr>
          <w:szCs w:val="22"/>
          <w:lang w:val="en-GB"/>
        </w:rPr>
      </w:pPr>
    </w:p>
    <w:p w14:paraId="760BA8A4" w14:textId="77777777" w:rsidR="00207495" w:rsidRPr="00200D88" w:rsidRDefault="00207495" w:rsidP="006E0B54">
      <w:pPr>
        <w:pStyle w:val="UTU-Kappale"/>
        <w:rPr>
          <w:rFonts w:cs="Arial"/>
          <w:szCs w:val="22"/>
          <w:lang w:val="en-GB"/>
        </w:rPr>
      </w:pPr>
      <w:r w:rsidRPr="00200D88">
        <w:rPr>
          <w:rFonts w:cs="Arial"/>
          <w:szCs w:val="22"/>
          <w:lang w:val="en-GB"/>
        </w:rPr>
        <w:t xml:space="preserve">All studies completed by the </w:t>
      </w:r>
      <w:r w:rsidRPr="00200D88">
        <w:rPr>
          <w:szCs w:val="22"/>
          <w:lang w:val="en-GB" w:eastAsia="fi-FI"/>
        </w:rPr>
        <w:t xml:space="preserve">doctoral </w:t>
      </w:r>
      <w:r w:rsidR="00200D88" w:rsidRPr="00200D88">
        <w:rPr>
          <w:szCs w:val="22"/>
          <w:lang w:val="en-GB" w:eastAsia="fi-FI"/>
        </w:rPr>
        <w:t>researcher</w:t>
      </w:r>
      <w:r w:rsidRPr="00200D88" w:rsidDel="008D7E46">
        <w:rPr>
          <w:rFonts w:cs="Arial"/>
          <w:szCs w:val="22"/>
          <w:lang w:val="en-GB"/>
        </w:rPr>
        <w:t xml:space="preserve"> </w:t>
      </w:r>
      <w:r w:rsidRPr="00200D88">
        <w:rPr>
          <w:rFonts w:cs="Arial"/>
          <w:szCs w:val="22"/>
          <w:lang w:val="en-GB"/>
        </w:rPr>
        <w:t>are shown in the study transcript</w:t>
      </w:r>
      <w:r w:rsidR="00C30070" w:rsidRPr="00200D88">
        <w:rPr>
          <w:rFonts w:cs="Arial"/>
          <w:szCs w:val="22"/>
          <w:lang w:val="en-GB"/>
        </w:rPr>
        <w:t xml:space="preserve">. The doctoral </w:t>
      </w:r>
      <w:r w:rsidR="00200D88" w:rsidRPr="00200D88">
        <w:rPr>
          <w:rFonts w:cs="Arial"/>
          <w:szCs w:val="22"/>
          <w:lang w:val="en-GB"/>
        </w:rPr>
        <w:t>researcher</w:t>
      </w:r>
      <w:r w:rsidR="00C30070" w:rsidRPr="00200D88">
        <w:rPr>
          <w:rFonts w:cs="Arial"/>
          <w:szCs w:val="22"/>
          <w:lang w:val="en-GB"/>
        </w:rPr>
        <w:t xml:space="preserve"> can check the studies recor</w:t>
      </w:r>
      <w:r w:rsidR="00913083" w:rsidRPr="00200D88">
        <w:rPr>
          <w:rFonts w:cs="Arial"/>
          <w:szCs w:val="22"/>
          <w:lang w:val="en-GB"/>
        </w:rPr>
        <w:t>ded in the study register from the PEPPI system</w:t>
      </w:r>
      <w:r w:rsidR="001E6206">
        <w:rPr>
          <w:rFonts w:cs="Arial"/>
          <w:szCs w:val="22"/>
          <w:lang w:val="en-GB"/>
        </w:rPr>
        <w:t>.</w:t>
      </w:r>
      <w:r w:rsidR="00913083" w:rsidRPr="00200D88">
        <w:rPr>
          <w:rFonts w:cs="Arial"/>
          <w:szCs w:val="22"/>
          <w:lang w:val="en-GB"/>
        </w:rPr>
        <w:t xml:space="preserve"> It is also possible to print a transcript from the system in </w:t>
      </w:r>
      <w:r w:rsidR="001E6206">
        <w:rPr>
          <w:rFonts w:cs="Arial"/>
          <w:szCs w:val="22"/>
          <w:lang w:val="en-GB"/>
        </w:rPr>
        <w:t xml:space="preserve">PDF </w:t>
      </w:r>
      <w:r w:rsidR="00913083" w:rsidRPr="00200D88">
        <w:rPr>
          <w:rFonts w:cs="Arial"/>
          <w:szCs w:val="22"/>
          <w:lang w:val="en-GB"/>
        </w:rPr>
        <w:t>format</w:t>
      </w:r>
      <w:r w:rsidRPr="00200D88">
        <w:rPr>
          <w:rFonts w:cs="Arial"/>
          <w:szCs w:val="22"/>
          <w:lang w:val="en-GB"/>
        </w:rPr>
        <w:t xml:space="preserve">. An official study transcript, as well as a registration certificate can be ordered from </w:t>
      </w:r>
      <w:r w:rsidR="00913083" w:rsidRPr="00200D88">
        <w:rPr>
          <w:rFonts w:cs="Arial"/>
          <w:szCs w:val="22"/>
          <w:lang w:val="en-GB"/>
        </w:rPr>
        <w:t>the S</w:t>
      </w:r>
      <w:r w:rsidRPr="00200D88">
        <w:rPr>
          <w:rFonts w:cs="Arial"/>
          <w:szCs w:val="22"/>
          <w:lang w:val="en-GB"/>
        </w:rPr>
        <w:t>tudy Secretary</w:t>
      </w:r>
      <w:r w:rsidR="00913083" w:rsidRPr="00200D88">
        <w:rPr>
          <w:rFonts w:cs="Arial"/>
          <w:szCs w:val="22"/>
          <w:lang w:val="en-GB"/>
        </w:rPr>
        <w:t xml:space="preserve"> of the Faculty</w:t>
      </w:r>
      <w:r w:rsidRPr="00200D88">
        <w:rPr>
          <w:rFonts w:cs="Arial"/>
          <w:szCs w:val="22"/>
          <w:lang w:val="en-GB"/>
        </w:rPr>
        <w:t xml:space="preserve">. </w:t>
      </w:r>
    </w:p>
    <w:p w14:paraId="3851A54C" w14:textId="77777777" w:rsidR="001C3F65" w:rsidRPr="00200D88" w:rsidRDefault="001C3F65" w:rsidP="006E0B54">
      <w:pPr>
        <w:pStyle w:val="UTU-Kappale"/>
        <w:rPr>
          <w:rFonts w:cs="Arial"/>
          <w:szCs w:val="22"/>
          <w:lang w:val="en-GB"/>
        </w:rPr>
      </w:pPr>
    </w:p>
    <w:p w14:paraId="2F3F290E" w14:textId="77777777" w:rsidR="00207495" w:rsidRPr="00200D88" w:rsidRDefault="00207495" w:rsidP="006E0B54">
      <w:pPr>
        <w:pStyle w:val="UTU-Kappale"/>
        <w:rPr>
          <w:szCs w:val="22"/>
          <w:lang w:val="en-GB"/>
        </w:rPr>
      </w:pPr>
      <w:r w:rsidRPr="00200D88">
        <w:rPr>
          <w:szCs w:val="22"/>
          <w:lang w:val="en-GB"/>
        </w:rPr>
        <w:t>The student is responsible for ensuring that the study records are up to date. If there are mistakes or defects in the transcript, the student should contact the person in charge of recording the credits in the register.</w:t>
      </w:r>
    </w:p>
    <w:p w14:paraId="2516CCC3" w14:textId="77777777" w:rsidR="00AD7DF0" w:rsidRPr="00200D88" w:rsidRDefault="00AD7DF0" w:rsidP="006E0B54">
      <w:pPr>
        <w:pStyle w:val="UTU-Kappale"/>
        <w:rPr>
          <w:szCs w:val="22"/>
          <w:lang w:val="en-GB"/>
        </w:rPr>
      </w:pPr>
    </w:p>
    <w:p w14:paraId="76BA2409" w14:textId="77777777" w:rsidR="001C3F65" w:rsidRDefault="00AD7DF0" w:rsidP="00200D88">
      <w:pPr>
        <w:pStyle w:val="UTU-Kappale"/>
        <w:rPr>
          <w:szCs w:val="22"/>
          <w:lang w:val="en-GB"/>
        </w:rPr>
      </w:pPr>
      <w:r w:rsidRPr="00200D88">
        <w:rPr>
          <w:szCs w:val="22"/>
          <w:lang w:val="en-GB"/>
        </w:rPr>
        <w:lastRenderedPageBreak/>
        <w:t xml:space="preserve">A postgraduate student </w:t>
      </w:r>
      <w:r w:rsidR="00207495" w:rsidRPr="00200D88">
        <w:rPr>
          <w:szCs w:val="22"/>
          <w:lang w:val="en-GB"/>
        </w:rPr>
        <w:t xml:space="preserve">is also under an obligation to immediately notify the student register of any changes in their contact information. The information should be kept up to date due to notices concerning studies. The changing of a name should also be reported to the </w:t>
      </w:r>
      <w:r w:rsidR="001E6206">
        <w:rPr>
          <w:szCs w:val="22"/>
          <w:lang w:val="en-GB"/>
        </w:rPr>
        <w:t>S</w:t>
      </w:r>
      <w:r w:rsidR="00207495" w:rsidRPr="00200D88">
        <w:rPr>
          <w:szCs w:val="22"/>
          <w:lang w:val="en-GB"/>
        </w:rPr>
        <w:t xml:space="preserve">tudent </w:t>
      </w:r>
      <w:r w:rsidR="001E6206">
        <w:rPr>
          <w:szCs w:val="22"/>
          <w:lang w:val="en-GB"/>
        </w:rPr>
        <w:t>S</w:t>
      </w:r>
      <w:r w:rsidR="00207495" w:rsidRPr="00200D88">
        <w:rPr>
          <w:szCs w:val="22"/>
          <w:lang w:val="en-GB"/>
        </w:rPr>
        <w:t>ervices (</w:t>
      </w:r>
      <w:hyperlink r:id="rId9" w:history="1">
        <w:r w:rsidR="00207495" w:rsidRPr="00200D88">
          <w:rPr>
            <w:rStyle w:val="Hyperlink"/>
            <w:color w:val="auto"/>
            <w:szCs w:val="22"/>
            <w:lang w:val="en-GB"/>
          </w:rPr>
          <w:t>ilmoittautuminen@utu.fi</w:t>
        </w:r>
      </w:hyperlink>
      <w:r w:rsidR="00207495" w:rsidRPr="00200D88">
        <w:rPr>
          <w:szCs w:val="22"/>
          <w:lang w:val="en-GB"/>
        </w:rPr>
        <w:t xml:space="preserve">). </w:t>
      </w:r>
    </w:p>
    <w:p w14:paraId="5E056D3F" w14:textId="77777777" w:rsidR="00200D88" w:rsidRPr="00200D88" w:rsidRDefault="00200D88" w:rsidP="00200D88">
      <w:pPr>
        <w:pStyle w:val="UTU-Kappale"/>
        <w:rPr>
          <w:szCs w:val="22"/>
          <w:lang w:val="en-GB"/>
        </w:rPr>
      </w:pPr>
    </w:p>
    <w:p w14:paraId="113CED05" w14:textId="77777777" w:rsidR="001C3F65" w:rsidRPr="00200D88" w:rsidRDefault="00352B79" w:rsidP="00DA564D">
      <w:pPr>
        <w:pStyle w:val="Heading3"/>
        <w:numPr>
          <w:ilvl w:val="1"/>
          <w:numId w:val="44"/>
        </w:numPr>
      </w:pPr>
      <w:bookmarkStart w:id="59" w:name="_Toc106883940"/>
      <w:r w:rsidRPr="00200D88">
        <w:t>Recognition of prior learning</w:t>
      </w:r>
      <w:bookmarkEnd w:id="59"/>
      <w:r w:rsidRPr="00200D88">
        <w:t xml:space="preserve">  </w:t>
      </w:r>
    </w:p>
    <w:p w14:paraId="695D9834" w14:textId="77777777" w:rsidR="00352B79" w:rsidRPr="00200D88" w:rsidRDefault="00352B79" w:rsidP="001C3F65">
      <w:pPr>
        <w:pStyle w:val="UTU-Kappale"/>
        <w:rPr>
          <w:szCs w:val="22"/>
          <w:lang w:val="en-GB"/>
        </w:rPr>
      </w:pPr>
    </w:p>
    <w:p w14:paraId="46A4F65B" w14:textId="77777777" w:rsidR="00352B79" w:rsidRPr="00200D88" w:rsidRDefault="00352B79" w:rsidP="001C3F65">
      <w:pPr>
        <w:pStyle w:val="UTU-Kappale"/>
        <w:rPr>
          <w:szCs w:val="22"/>
          <w:lang w:val="en-GB"/>
        </w:rPr>
      </w:pPr>
      <w:r w:rsidRPr="00200D88">
        <w:rPr>
          <w:szCs w:val="22"/>
          <w:lang w:val="en-GB"/>
        </w:rPr>
        <w:t xml:space="preserve">Doctoral </w:t>
      </w:r>
      <w:r w:rsidR="00200D88" w:rsidRPr="00200D88">
        <w:rPr>
          <w:szCs w:val="22"/>
          <w:lang w:val="en-GB"/>
        </w:rPr>
        <w:t>researcher</w:t>
      </w:r>
      <w:r w:rsidRPr="00200D88">
        <w:rPr>
          <w:szCs w:val="22"/>
          <w:lang w:val="en-GB"/>
        </w:rPr>
        <w:t>s can apply for the recognition of prior studies or other learning for their doctoral degree. The content of the studies and learning much correspond to the learning outcomes set in the curriculum</w:t>
      </w:r>
      <w:r w:rsidR="00DD53D2" w:rsidRPr="00200D88">
        <w:rPr>
          <w:szCs w:val="22"/>
          <w:lang w:val="en-GB"/>
        </w:rPr>
        <w:t xml:space="preserve">. The doctoral </w:t>
      </w:r>
      <w:r w:rsidR="00200D88" w:rsidRPr="00200D88">
        <w:rPr>
          <w:szCs w:val="22"/>
          <w:lang w:val="en-GB"/>
        </w:rPr>
        <w:t>researcher</w:t>
      </w:r>
      <w:r w:rsidR="00DD53D2" w:rsidRPr="00200D88">
        <w:rPr>
          <w:szCs w:val="22"/>
          <w:lang w:val="en-GB"/>
        </w:rPr>
        <w:t xml:space="preserve"> must apply</w:t>
      </w:r>
      <w:r w:rsidR="001E6206">
        <w:rPr>
          <w:szCs w:val="22"/>
          <w:lang w:val="en-GB"/>
        </w:rPr>
        <w:t xml:space="preserve"> for</w:t>
      </w:r>
      <w:r w:rsidR="00DD53D2" w:rsidRPr="00200D88">
        <w:rPr>
          <w:szCs w:val="22"/>
          <w:lang w:val="en-GB"/>
        </w:rPr>
        <w:t xml:space="preserve"> the recognition of the studies and verify their knowledge by themselves. The application form is in UGIS.</w:t>
      </w:r>
    </w:p>
    <w:p w14:paraId="418BD760" w14:textId="77777777" w:rsidR="00352B79" w:rsidRPr="00DA564D" w:rsidRDefault="00352B79" w:rsidP="001C3F65">
      <w:pPr>
        <w:pStyle w:val="UTU-Kappale"/>
        <w:rPr>
          <w:szCs w:val="22"/>
          <w:lang w:val="en-GB"/>
        </w:rPr>
      </w:pPr>
    </w:p>
    <w:p w14:paraId="2CD2614E" w14:textId="77777777" w:rsidR="00DD53D2" w:rsidRPr="00DA564D" w:rsidRDefault="00DD53D2" w:rsidP="001C3F65">
      <w:pPr>
        <w:pStyle w:val="UTU-Kappale"/>
        <w:rPr>
          <w:rFonts w:cs="Helvetica"/>
          <w:szCs w:val="22"/>
          <w:lang w:val="en-US"/>
        </w:rPr>
      </w:pPr>
      <w:r w:rsidRPr="00DA564D">
        <w:rPr>
          <w:rFonts w:cs="Helvetica"/>
          <w:szCs w:val="22"/>
          <w:lang w:val="en-US"/>
        </w:rPr>
        <w:t xml:space="preserve">Studies </w:t>
      </w:r>
      <w:r w:rsidR="00DF006C" w:rsidRPr="00DA564D">
        <w:rPr>
          <w:rFonts w:cs="Helvetica"/>
          <w:szCs w:val="22"/>
          <w:lang w:val="en-US"/>
        </w:rPr>
        <w:t>that are recogni</w:t>
      </w:r>
      <w:r w:rsidR="001E6206">
        <w:rPr>
          <w:rFonts w:cs="Helvetica"/>
          <w:szCs w:val="22"/>
          <w:lang w:val="en-US"/>
        </w:rPr>
        <w:t>s</w:t>
      </w:r>
      <w:r w:rsidR="00DF006C" w:rsidRPr="00DA564D">
        <w:rPr>
          <w:rFonts w:cs="Helvetica"/>
          <w:szCs w:val="22"/>
          <w:lang w:val="en-US"/>
        </w:rPr>
        <w:t>ed</w:t>
      </w:r>
      <w:r w:rsidRPr="00DA564D">
        <w:rPr>
          <w:rFonts w:cs="Helvetica"/>
          <w:szCs w:val="22"/>
          <w:lang w:val="en-US"/>
        </w:rPr>
        <w:t xml:space="preserve"> must fit into</w:t>
      </w:r>
      <w:r w:rsidR="001E6206">
        <w:rPr>
          <w:rFonts w:cs="Helvetica"/>
          <w:szCs w:val="22"/>
          <w:lang w:val="en-US"/>
        </w:rPr>
        <w:t xml:space="preserve"> the</w:t>
      </w:r>
      <w:r w:rsidRPr="00DA564D">
        <w:rPr>
          <w:rFonts w:cs="Helvetica"/>
          <w:szCs w:val="22"/>
          <w:lang w:val="en-US"/>
        </w:rPr>
        <w:t xml:space="preserve"> degree (max. 50 credits).  </w:t>
      </w:r>
      <w:r w:rsidR="00DF006C" w:rsidRPr="00DA564D">
        <w:rPr>
          <w:rFonts w:cs="Helvetica"/>
          <w:szCs w:val="22"/>
          <w:lang w:val="en-US"/>
        </w:rPr>
        <w:t>Recognition applications that exceed the maximum scope of the degree will not be processed. Studies that have been completed more than 10 years ago cannot be recogni</w:t>
      </w:r>
      <w:r w:rsidR="001E6206">
        <w:rPr>
          <w:rFonts w:cs="Helvetica"/>
          <w:szCs w:val="22"/>
          <w:lang w:val="en-US"/>
        </w:rPr>
        <w:t>s</w:t>
      </w:r>
      <w:r w:rsidR="00DF006C" w:rsidRPr="00DA564D">
        <w:rPr>
          <w:rFonts w:cs="Helvetica"/>
          <w:szCs w:val="22"/>
          <w:lang w:val="en-US"/>
        </w:rPr>
        <w:t xml:space="preserve">ed to the degree (excluding studies of Licentiate of </w:t>
      </w:r>
      <w:r w:rsidR="003A5525" w:rsidRPr="00DA564D">
        <w:rPr>
          <w:rFonts w:cs="Helvetica"/>
          <w:szCs w:val="22"/>
          <w:lang w:val="en-US"/>
        </w:rPr>
        <w:t xml:space="preserve">Philosophy in </w:t>
      </w:r>
      <w:r w:rsidR="00DF006C" w:rsidRPr="00DA564D">
        <w:rPr>
          <w:rFonts w:cs="Helvetica"/>
          <w:szCs w:val="22"/>
          <w:lang w:val="en-US"/>
        </w:rPr>
        <w:t>Education or another doctoral degree). The time is counted fr</w:t>
      </w:r>
      <w:r w:rsidR="001E6206">
        <w:rPr>
          <w:rFonts w:cs="Helvetica"/>
          <w:szCs w:val="22"/>
          <w:lang w:val="en-US"/>
        </w:rPr>
        <w:t>o</w:t>
      </w:r>
      <w:r w:rsidR="00DF006C" w:rsidRPr="00DA564D">
        <w:rPr>
          <w:rFonts w:cs="Helvetica"/>
          <w:szCs w:val="22"/>
          <w:lang w:val="en-US"/>
        </w:rPr>
        <w:t xml:space="preserve">m the date on which the studies were completed. Learning acquired in non-formal or informal education can be recognised without time limit. </w:t>
      </w:r>
    </w:p>
    <w:p w14:paraId="1DEBC89A" w14:textId="77777777" w:rsidR="00DF006C" w:rsidRPr="00200D88" w:rsidRDefault="00DF006C" w:rsidP="001C3F65">
      <w:pPr>
        <w:pStyle w:val="UTU-Kappale"/>
        <w:rPr>
          <w:szCs w:val="22"/>
          <w:lang w:val="en-US"/>
        </w:rPr>
      </w:pPr>
    </w:p>
    <w:p w14:paraId="797B788F" w14:textId="77777777" w:rsidR="00DF006C" w:rsidRPr="00200D88" w:rsidRDefault="00DF006C" w:rsidP="00DF006C">
      <w:pPr>
        <w:pStyle w:val="UTU-Kappale"/>
        <w:rPr>
          <w:szCs w:val="22"/>
          <w:lang w:val="en-GB" w:eastAsia="fi-FI"/>
        </w:rPr>
      </w:pPr>
      <w:r w:rsidRPr="00200D88">
        <w:rPr>
          <w:szCs w:val="22"/>
          <w:lang w:val="en-GB" w:eastAsia="fi-FI"/>
        </w:rPr>
        <w:t>All credits of the study modules can</w:t>
      </w:r>
      <w:r w:rsidR="001E6206">
        <w:rPr>
          <w:szCs w:val="22"/>
          <w:lang w:val="en-GB" w:eastAsia="fi-FI"/>
        </w:rPr>
        <w:t>not</w:t>
      </w:r>
      <w:r w:rsidRPr="00200D88">
        <w:rPr>
          <w:szCs w:val="22"/>
          <w:lang w:val="en-GB" w:eastAsia="fi-FI"/>
        </w:rPr>
        <w:t xml:space="preserve"> be substituted by recognition of learning, but also other studies must be included. </w:t>
      </w:r>
      <w:r w:rsidR="001E6206">
        <w:rPr>
          <w:szCs w:val="22"/>
          <w:lang w:val="en-GB" w:eastAsia="fi-FI"/>
        </w:rPr>
        <w:t>An exception to this rule is</w:t>
      </w:r>
      <w:r w:rsidRPr="00200D88">
        <w:rPr>
          <w:szCs w:val="22"/>
          <w:lang w:val="en-GB" w:eastAsia="fi-FI"/>
        </w:rPr>
        <w:t xml:space="preserve"> the Licentiate of </w:t>
      </w:r>
      <w:r w:rsidR="003A5525" w:rsidRPr="00200D88">
        <w:rPr>
          <w:szCs w:val="22"/>
          <w:lang w:val="en-GB" w:eastAsia="fi-FI"/>
        </w:rPr>
        <w:t xml:space="preserve">Philosophy in </w:t>
      </w:r>
      <w:r w:rsidRPr="00200D88">
        <w:rPr>
          <w:szCs w:val="22"/>
          <w:lang w:val="en-GB" w:eastAsia="fi-FI"/>
        </w:rPr>
        <w:t>Education</w:t>
      </w:r>
      <w:r w:rsidR="003A5525" w:rsidRPr="00200D88">
        <w:rPr>
          <w:szCs w:val="22"/>
          <w:lang w:val="en-GB" w:eastAsia="fi-FI"/>
        </w:rPr>
        <w:t xml:space="preserve"> </w:t>
      </w:r>
      <w:r w:rsidRPr="00200D88">
        <w:rPr>
          <w:szCs w:val="22"/>
          <w:lang w:val="en-GB" w:eastAsia="fi-FI"/>
        </w:rPr>
        <w:t>degree,</w:t>
      </w:r>
      <w:r w:rsidR="003A5525" w:rsidRPr="00200D88">
        <w:rPr>
          <w:szCs w:val="22"/>
          <w:lang w:val="en-GB" w:eastAsia="fi-FI"/>
        </w:rPr>
        <w:t xml:space="preserve"> whose graduates</w:t>
      </w:r>
      <w:r w:rsidR="001E6206">
        <w:rPr>
          <w:szCs w:val="22"/>
          <w:lang w:val="en-GB" w:eastAsia="fi-FI"/>
        </w:rPr>
        <w:t>’ studies</w:t>
      </w:r>
      <w:r w:rsidR="003A5525" w:rsidRPr="00200D88">
        <w:rPr>
          <w:szCs w:val="22"/>
          <w:lang w:val="en-GB" w:eastAsia="fi-FI"/>
        </w:rPr>
        <w:t xml:space="preserve"> may be accepted for all studies required</w:t>
      </w:r>
      <w:r w:rsidR="001E6206">
        <w:rPr>
          <w:szCs w:val="22"/>
          <w:lang w:val="en-GB" w:eastAsia="fi-FI"/>
        </w:rPr>
        <w:t xml:space="preserve"> in the doctoral degree</w:t>
      </w:r>
      <w:r w:rsidR="003A5525" w:rsidRPr="00200D88">
        <w:rPr>
          <w:szCs w:val="22"/>
          <w:lang w:val="en-GB" w:eastAsia="fi-FI"/>
        </w:rPr>
        <w:t xml:space="preserve"> in addition to a dissertation (does not apply to graduates of a </w:t>
      </w:r>
      <w:r w:rsidR="00B554B4" w:rsidRPr="00200D88">
        <w:rPr>
          <w:szCs w:val="22"/>
          <w:lang w:val="en-GB" w:eastAsia="fi-FI"/>
        </w:rPr>
        <w:t>professional</w:t>
      </w:r>
      <w:r w:rsidR="003A5525" w:rsidRPr="00200D88">
        <w:rPr>
          <w:szCs w:val="22"/>
          <w:lang w:val="en-GB" w:eastAsia="fi-FI"/>
        </w:rPr>
        <w:t xml:space="preserve"> </w:t>
      </w:r>
      <w:r w:rsidR="001E6206">
        <w:rPr>
          <w:szCs w:val="22"/>
          <w:lang w:val="en-GB" w:eastAsia="fi-FI"/>
        </w:rPr>
        <w:t>l</w:t>
      </w:r>
      <w:r w:rsidR="003A5525" w:rsidRPr="00200D88">
        <w:rPr>
          <w:szCs w:val="22"/>
          <w:lang w:val="en-GB" w:eastAsia="fi-FI"/>
        </w:rPr>
        <w:t xml:space="preserve">icentiate degree). </w:t>
      </w:r>
      <w:r w:rsidRPr="00200D88">
        <w:rPr>
          <w:szCs w:val="22"/>
          <w:lang w:val="en-GB" w:eastAsia="fi-FI"/>
        </w:rPr>
        <w:t xml:space="preserve"> </w:t>
      </w:r>
    </w:p>
    <w:p w14:paraId="10CD0422" w14:textId="77777777" w:rsidR="00DD53D2" w:rsidRPr="00200D88" w:rsidRDefault="00DD53D2" w:rsidP="001C3F65">
      <w:pPr>
        <w:pStyle w:val="UTU-Kappale"/>
        <w:rPr>
          <w:szCs w:val="22"/>
          <w:lang w:val="en-GB"/>
        </w:rPr>
      </w:pPr>
    </w:p>
    <w:p w14:paraId="24243B55" w14:textId="77777777" w:rsidR="003A5525" w:rsidRPr="00200D88" w:rsidRDefault="00207495" w:rsidP="001C3F65">
      <w:pPr>
        <w:pStyle w:val="UTU-Kappale"/>
        <w:rPr>
          <w:szCs w:val="22"/>
          <w:lang w:val="en-GB"/>
        </w:rPr>
      </w:pPr>
      <w:r w:rsidRPr="00200D88">
        <w:rPr>
          <w:szCs w:val="22"/>
          <w:lang w:val="en-GB"/>
        </w:rPr>
        <w:t>Postgraduate courses completed in other universities during the postgraduate studies can be included in the degree, if the supervisor agrees. Postgraduate courses completed prior to the postgraduate studies can be requested to be included in the doctoral degree. A general rule in applying for including prior studies is that the completed studies should be postgraduate level. Courses that have already been included in a completed university degree</w:t>
      </w:r>
      <w:r w:rsidR="003A5525" w:rsidRPr="00200D88">
        <w:rPr>
          <w:szCs w:val="22"/>
          <w:lang w:val="en-GB"/>
        </w:rPr>
        <w:t xml:space="preserve"> </w:t>
      </w:r>
      <w:r w:rsidRPr="00200D88">
        <w:rPr>
          <w:szCs w:val="22"/>
          <w:lang w:val="en-GB"/>
        </w:rPr>
        <w:t xml:space="preserve">cannot be included in the doctoral degree. </w:t>
      </w:r>
    </w:p>
    <w:p w14:paraId="1D050173" w14:textId="77777777" w:rsidR="003A5525" w:rsidRPr="00200D88" w:rsidRDefault="003A5525" w:rsidP="001C3F65">
      <w:pPr>
        <w:pStyle w:val="UTU-Kappale"/>
        <w:rPr>
          <w:szCs w:val="22"/>
          <w:lang w:val="en-GB"/>
        </w:rPr>
      </w:pPr>
    </w:p>
    <w:p w14:paraId="64155CE3" w14:textId="77777777" w:rsidR="003A5525" w:rsidRPr="00200D88" w:rsidRDefault="00F004E9" w:rsidP="001C3F65">
      <w:pPr>
        <w:pStyle w:val="UTU-Kappale"/>
        <w:rPr>
          <w:szCs w:val="22"/>
          <w:lang w:val="en-GB"/>
        </w:rPr>
      </w:pPr>
      <w:r w:rsidRPr="00200D88">
        <w:rPr>
          <w:szCs w:val="22"/>
          <w:lang w:val="en-GB"/>
        </w:rPr>
        <w:t>If the course completion methods specify that the course can be completed by, for example, participation in a conference, scientific publication or other similar performance, then</w:t>
      </w:r>
      <w:r w:rsidR="00101508">
        <w:rPr>
          <w:szCs w:val="22"/>
          <w:lang w:val="en-GB"/>
        </w:rPr>
        <w:t xml:space="preserve"> the doctoral researcher does not</w:t>
      </w:r>
      <w:r w:rsidRPr="00200D88">
        <w:rPr>
          <w:szCs w:val="22"/>
          <w:lang w:val="en-GB"/>
        </w:rPr>
        <w:t xml:space="preserve"> have </w:t>
      </w:r>
      <w:r w:rsidR="00101508">
        <w:rPr>
          <w:szCs w:val="22"/>
          <w:lang w:val="en-GB"/>
        </w:rPr>
        <w:t xml:space="preserve">to </w:t>
      </w:r>
      <w:r w:rsidRPr="00200D88">
        <w:rPr>
          <w:szCs w:val="22"/>
          <w:lang w:val="en-GB"/>
        </w:rPr>
        <w:t>apply for recognition of studies, as it</w:t>
      </w:r>
      <w:r w:rsidR="00101508">
        <w:rPr>
          <w:szCs w:val="22"/>
          <w:lang w:val="en-GB"/>
        </w:rPr>
        <w:t xml:space="preserve"> i</w:t>
      </w:r>
      <w:r w:rsidRPr="00200D88">
        <w:rPr>
          <w:szCs w:val="22"/>
          <w:lang w:val="en-GB"/>
        </w:rPr>
        <w:t xml:space="preserve">s a normal completion of the course. Then </w:t>
      </w:r>
      <w:r w:rsidR="00101508">
        <w:rPr>
          <w:szCs w:val="22"/>
          <w:lang w:val="en-GB"/>
        </w:rPr>
        <w:t>the doctoral researcher s</w:t>
      </w:r>
      <w:r w:rsidRPr="00200D88">
        <w:rPr>
          <w:szCs w:val="22"/>
          <w:lang w:val="en-GB"/>
        </w:rPr>
        <w:t xml:space="preserve">hould select </w:t>
      </w:r>
      <w:r w:rsidR="00101508">
        <w:rPr>
          <w:szCs w:val="22"/>
          <w:lang w:val="en-GB"/>
        </w:rPr>
        <w:t xml:space="preserve">the </w:t>
      </w:r>
      <w:r w:rsidRPr="00200D88">
        <w:rPr>
          <w:szCs w:val="22"/>
          <w:lang w:val="en-GB"/>
        </w:rPr>
        <w:t>regist</w:t>
      </w:r>
      <w:r w:rsidR="00101508">
        <w:rPr>
          <w:szCs w:val="22"/>
          <w:lang w:val="en-GB"/>
        </w:rPr>
        <w:t>ration</w:t>
      </w:r>
      <w:r w:rsidRPr="00200D88">
        <w:rPr>
          <w:szCs w:val="22"/>
          <w:lang w:val="en-GB"/>
        </w:rPr>
        <w:t xml:space="preserve"> of a study credit </w:t>
      </w:r>
      <w:r w:rsidR="00101508">
        <w:rPr>
          <w:szCs w:val="22"/>
          <w:lang w:val="en-GB"/>
        </w:rPr>
        <w:t>on</w:t>
      </w:r>
      <w:r w:rsidRPr="00200D88">
        <w:rPr>
          <w:szCs w:val="22"/>
          <w:lang w:val="en-GB"/>
        </w:rPr>
        <w:t xml:space="preserve"> the form.  </w:t>
      </w:r>
    </w:p>
    <w:p w14:paraId="22994E94" w14:textId="77777777" w:rsidR="001C3F65" w:rsidRPr="00200D88" w:rsidRDefault="001C3F65" w:rsidP="001C3F65">
      <w:pPr>
        <w:rPr>
          <w:rFonts w:ascii="Arial Narrow" w:hAnsi="Arial Narrow"/>
          <w:szCs w:val="22"/>
          <w:lang w:val="en-US"/>
        </w:rPr>
      </w:pPr>
    </w:p>
    <w:p w14:paraId="6E683CA2" w14:textId="77777777" w:rsidR="00207495" w:rsidRPr="00200D88" w:rsidRDefault="00F004E9" w:rsidP="006E0B54">
      <w:pPr>
        <w:pStyle w:val="UTU-Kappale"/>
        <w:rPr>
          <w:szCs w:val="22"/>
          <w:lang w:val="en-GB" w:eastAsia="fi-FI"/>
        </w:rPr>
      </w:pPr>
      <w:r w:rsidRPr="00200D88">
        <w:rPr>
          <w:szCs w:val="22"/>
          <w:lang w:val="en-GB" w:eastAsia="fi-FI"/>
        </w:rPr>
        <w:t>Prior learning acquired in contexts other than forma</w:t>
      </w:r>
      <w:r w:rsidR="00E17FD6" w:rsidRPr="00200D88">
        <w:rPr>
          <w:szCs w:val="22"/>
          <w:lang w:val="en-GB" w:eastAsia="fi-FI"/>
        </w:rPr>
        <w:t>l</w:t>
      </w:r>
      <w:r w:rsidRPr="00200D88">
        <w:rPr>
          <w:szCs w:val="22"/>
          <w:lang w:val="en-GB" w:eastAsia="fi-FI"/>
        </w:rPr>
        <w:t xml:space="preserve"> education can b</w:t>
      </w:r>
      <w:r w:rsidR="00101508">
        <w:rPr>
          <w:szCs w:val="22"/>
          <w:lang w:val="en-GB" w:eastAsia="fi-FI"/>
        </w:rPr>
        <w:t>e</w:t>
      </w:r>
      <w:r w:rsidRPr="00200D88">
        <w:rPr>
          <w:szCs w:val="22"/>
          <w:lang w:val="en-GB" w:eastAsia="fi-FI"/>
        </w:rPr>
        <w:t xml:space="preserve"> applied </w:t>
      </w:r>
      <w:r w:rsidR="00101508">
        <w:rPr>
          <w:szCs w:val="22"/>
          <w:lang w:val="en-GB" w:eastAsia="fi-FI"/>
        </w:rPr>
        <w:t xml:space="preserve">for </w:t>
      </w:r>
      <w:r w:rsidRPr="00200D88">
        <w:rPr>
          <w:szCs w:val="22"/>
          <w:lang w:val="en-GB" w:eastAsia="fi-FI"/>
        </w:rPr>
        <w:t>by filling in the AHOT</w:t>
      </w:r>
      <w:r w:rsidR="00DA564D">
        <w:rPr>
          <w:szCs w:val="22"/>
          <w:lang w:val="en-GB" w:eastAsia="fi-FI"/>
        </w:rPr>
        <w:t xml:space="preserve"> </w:t>
      </w:r>
      <w:r w:rsidRPr="00200D88">
        <w:rPr>
          <w:szCs w:val="22"/>
          <w:lang w:val="en-GB" w:eastAsia="fi-FI"/>
        </w:rPr>
        <w:t>application.</w:t>
      </w:r>
      <w:r w:rsidR="00E17FD6" w:rsidRPr="00200D88">
        <w:rPr>
          <w:szCs w:val="22"/>
          <w:lang w:val="en-GB" w:eastAsia="fi-FI"/>
        </w:rPr>
        <w:t xml:space="preserve"> This refers to non-formal learning </w:t>
      </w:r>
      <w:r w:rsidR="00207495" w:rsidRPr="00200D88">
        <w:rPr>
          <w:szCs w:val="22"/>
          <w:lang w:val="en-GB" w:eastAsia="fi-FI"/>
        </w:rPr>
        <w:t xml:space="preserve">(e.g. continuing professional education) and informal learning (e.g. work experience). </w:t>
      </w:r>
      <w:bookmarkStart w:id="60" w:name="_Hlk103952317"/>
      <w:r w:rsidR="00E17FD6" w:rsidRPr="00200D88">
        <w:rPr>
          <w:szCs w:val="22"/>
          <w:lang w:val="en-GB" w:eastAsia="fi-FI"/>
        </w:rPr>
        <w:t xml:space="preserve">When applying for the recognition of non-formal or informal learning for </w:t>
      </w:r>
      <w:r w:rsidR="00101508">
        <w:rPr>
          <w:szCs w:val="22"/>
          <w:lang w:val="en-GB" w:eastAsia="fi-FI"/>
        </w:rPr>
        <w:t xml:space="preserve">the </w:t>
      </w:r>
      <w:r w:rsidR="00E17FD6" w:rsidRPr="00200D88">
        <w:rPr>
          <w:szCs w:val="22"/>
          <w:lang w:val="en-GB" w:eastAsia="fi-FI"/>
        </w:rPr>
        <w:t xml:space="preserve">doctoral degree, </w:t>
      </w:r>
      <w:r w:rsidR="00101508">
        <w:rPr>
          <w:szCs w:val="22"/>
          <w:lang w:val="en-GB" w:eastAsia="fi-FI"/>
        </w:rPr>
        <w:t xml:space="preserve">the doctoral researcher </w:t>
      </w:r>
      <w:r w:rsidR="00E17FD6" w:rsidRPr="00200D88">
        <w:rPr>
          <w:szCs w:val="22"/>
          <w:lang w:val="en-GB" w:eastAsia="fi-FI"/>
        </w:rPr>
        <w:t>must</w:t>
      </w:r>
      <w:r w:rsidR="00DA564D">
        <w:rPr>
          <w:szCs w:val="22"/>
          <w:lang w:val="en-GB" w:eastAsia="fi-FI"/>
        </w:rPr>
        <w:t xml:space="preserve"> submit, </w:t>
      </w:r>
      <w:r w:rsidR="00DA564D" w:rsidRPr="00200D88">
        <w:rPr>
          <w:szCs w:val="22"/>
          <w:lang w:val="en-GB" w:eastAsia="fi-FI"/>
        </w:rPr>
        <w:t xml:space="preserve">as agreed with </w:t>
      </w:r>
      <w:r w:rsidR="00101508">
        <w:rPr>
          <w:szCs w:val="22"/>
          <w:lang w:val="en-GB" w:eastAsia="fi-FI"/>
        </w:rPr>
        <w:t>the</w:t>
      </w:r>
      <w:r w:rsidR="00DA564D" w:rsidRPr="00200D88">
        <w:rPr>
          <w:szCs w:val="22"/>
          <w:lang w:val="en-GB" w:eastAsia="fi-FI"/>
        </w:rPr>
        <w:t xml:space="preserve"> supervisor</w:t>
      </w:r>
      <w:r w:rsidR="00DA564D">
        <w:rPr>
          <w:szCs w:val="22"/>
          <w:lang w:val="en-GB" w:eastAsia="fi-FI"/>
        </w:rPr>
        <w:t>, the</w:t>
      </w:r>
      <w:r w:rsidR="00E17FD6" w:rsidRPr="00200D88">
        <w:rPr>
          <w:szCs w:val="22"/>
          <w:lang w:val="en-GB" w:eastAsia="fi-FI"/>
        </w:rPr>
        <w:t xml:space="preserve"> evidence</w:t>
      </w:r>
      <w:r w:rsidR="00DA564D">
        <w:rPr>
          <w:szCs w:val="22"/>
          <w:lang w:val="en-GB" w:eastAsia="fi-FI"/>
        </w:rPr>
        <w:t xml:space="preserve">s </w:t>
      </w:r>
      <w:r w:rsidR="00E17FD6" w:rsidRPr="00200D88">
        <w:rPr>
          <w:szCs w:val="22"/>
          <w:lang w:val="en-GB" w:eastAsia="fi-FI"/>
        </w:rPr>
        <w:t>and document</w:t>
      </w:r>
      <w:r w:rsidR="00DA564D">
        <w:rPr>
          <w:szCs w:val="22"/>
          <w:lang w:val="en-GB" w:eastAsia="fi-FI"/>
        </w:rPr>
        <w:t>s showing that</w:t>
      </w:r>
      <w:r w:rsidR="00E17FD6" w:rsidRPr="00200D88">
        <w:rPr>
          <w:szCs w:val="22"/>
          <w:lang w:val="en-GB" w:eastAsia="fi-FI"/>
        </w:rPr>
        <w:t xml:space="preserve"> the learning</w:t>
      </w:r>
      <w:r w:rsidR="00DA564D">
        <w:rPr>
          <w:szCs w:val="22"/>
          <w:lang w:val="en-GB" w:eastAsia="fi-FI"/>
        </w:rPr>
        <w:t xml:space="preserve"> fulfils the learning</w:t>
      </w:r>
      <w:r w:rsidR="00E17FD6" w:rsidRPr="00200D88">
        <w:rPr>
          <w:szCs w:val="22"/>
          <w:lang w:val="en-GB" w:eastAsia="fi-FI"/>
        </w:rPr>
        <w:t xml:space="preserve"> outcomes</w:t>
      </w:r>
      <w:r w:rsidR="00DA564D">
        <w:rPr>
          <w:szCs w:val="22"/>
          <w:lang w:val="en-GB" w:eastAsia="fi-FI"/>
        </w:rPr>
        <w:t xml:space="preserve"> of the course</w:t>
      </w:r>
      <w:r w:rsidR="00E17FD6" w:rsidRPr="00200D88">
        <w:rPr>
          <w:szCs w:val="22"/>
          <w:lang w:val="en-GB" w:eastAsia="fi-FI"/>
        </w:rPr>
        <w:t xml:space="preserve">. </w:t>
      </w:r>
      <w:bookmarkEnd w:id="60"/>
      <w:r w:rsidR="00207495" w:rsidRPr="00200D88">
        <w:rPr>
          <w:szCs w:val="22"/>
          <w:lang w:val="en-GB" w:eastAsia="fi-FI"/>
        </w:rPr>
        <w:t>The decision about accepting or discarding the application is made by the Vice</w:t>
      </w:r>
      <w:r w:rsidR="00101508">
        <w:rPr>
          <w:szCs w:val="22"/>
          <w:lang w:val="en-GB" w:eastAsia="fi-FI"/>
        </w:rPr>
        <w:t xml:space="preserve"> </w:t>
      </w:r>
      <w:r w:rsidR="00207495" w:rsidRPr="00200D88">
        <w:rPr>
          <w:szCs w:val="22"/>
          <w:lang w:val="en-GB" w:eastAsia="fi-FI"/>
        </w:rPr>
        <w:t>Dean</w:t>
      </w:r>
      <w:r w:rsidR="00DA564D">
        <w:rPr>
          <w:szCs w:val="22"/>
          <w:lang w:val="en-GB"/>
        </w:rPr>
        <w:t xml:space="preserve"> responsible </w:t>
      </w:r>
      <w:r w:rsidR="00101508">
        <w:rPr>
          <w:szCs w:val="22"/>
          <w:lang w:val="en-GB"/>
        </w:rPr>
        <w:t>for</w:t>
      </w:r>
      <w:r w:rsidR="00DA564D">
        <w:rPr>
          <w:szCs w:val="22"/>
          <w:lang w:val="en-GB"/>
        </w:rPr>
        <w:t xml:space="preserve"> postgraduate studies.</w:t>
      </w:r>
      <w:r w:rsidR="00E17FD6" w:rsidRPr="00200D88">
        <w:rPr>
          <w:szCs w:val="22"/>
          <w:lang w:val="en-GB" w:eastAsia="fi-FI"/>
        </w:rPr>
        <w:t xml:space="preserve"> </w:t>
      </w:r>
    </w:p>
    <w:p w14:paraId="2FEB0DE3" w14:textId="77777777" w:rsidR="00207495" w:rsidRPr="00200D88" w:rsidRDefault="00207495" w:rsidP="00DA564D">
      <w:pPr>
        <w:pStyle w:val="Heading3"/>
        <w:numPr>
          <w:ilvl w:val="1"/>
          <w:numId w:val="44"/>
        </w:numPr>
      </w:pPr>
      <w:bookmarkStart w:id="61" w:name="_Toc37329149"/>
      <w:bookmarkStart w:id="62" w:name="_Toc106883941"/>
      <w:r w:rsidRPr="00200D88">
        <w:t>Lecture and seminar pass</w:t>
      </w:r>
      <w:bookmarkEnd w:id="61"/>
      <w:bookmarkEnd w:id="62"/>
    </w:p>
    <w:p w14:paraId="67807AD4" w14:textId="77777777" w:rsidR="001C3F65" w:rsidRPr="00200D88" w:rsidRDefault="001C3F65" w:rsidP="001C3F65">
      <w:pPr>
        <w:rPr>
          <w:rFonts w:ascii="Arial Narrow" w:hAnsi="Arial Narrow"/>
          <w:szCs w:val="22"/>
          <w:lang w:val="en-US"/>
        </w:rPr>
      </w:pPr>
    </w:p>
    <w:p w14:paraId="46F50E27" w14:textId="77777777" w:rsidR="00207495" w:rsidRDefault="00207495" w:rsidP="006E0B54">
      <w:pPr>
        <w:pStyle w:val="UTU-Kappale"/>
        <w:rPr>
          <w:szCs w:val="22"/>
          <w:lang w:val="en-GB" w:eastAsia="fi-FI"/>
        </w:rPr>
      </w:pPr>
      <w:r w:rsidRPr="00200D88">
        <w:rPr>
          <w:szCs w:val="22"/>
          <w:lang w:val="en-GB" w:eastAsia="fi-FI"/>
        </w:rPr>
        <w:t xml:space="preserve">The doctoral </w:t>
      </w:r>
      <w:r w:rsidR="00200D88" w:rsidRPr="00200D88">
        <w:rPr>
          <w:szCs w:val="22"/>
          <w:lang w:val="en-GB" w:eastAsia="fi-FI"/>
        </w:rPr>
        <w:t>researcher</w:t>
      </w:r>
      <w:r w:rsidRPr="00200D88">
        <w:rPr>
          <w:szCs w:val="22"/>
          <w:lang w:val="en-GB" w:eastAsia="fi-FI"/>
        </w:rPr>
        <w:t>s can use the lecture and seminar pass to prove they have participated in guest lectures, scientific seminars or conferences and public defences of dissertations. A total of 30 hours of participation amounts to three ECTS credits. One hour refers to 60 minutes. The lecture and seminar passes can be print</w:t>
      </w:r>
      <w:r w:rsidR="005871A4" w:rsidRPr="00200D88">
        <w:rPr>
          <w:szCs w:val="22"/>
          <w:lang w:val="en-GB" w:eastAsia="fi-FI"/>
        </w:rPr>
        <w:t>ed on the intranet site of the F</w:t>
      </w:r>
      <w:r w:rsidRPr="00200D88">
        <w:rPr>
          <w:szCs w:val="22"/>
          <w:lang w:val="en-GB" w:eastAsia="fi-FI"/>
        </w:rPr>
        <w:t xml:space="preserve">aculty. </w:t>
      </w:r>
    </w:p>
    <w:p w14:paraId="422CC0AA" w14:textId="77777777" w:rsidR="00DA564D" w:rsidRDefault="00DA564D" w:rsidP="006E0B54">
      <w:pPr>
        <w:pStyle w:val="UTU-Kappale"/>
        <w:rPr>
          <w:szCs w:val="22"/>
          <w:lang w:val="en-GB" w:eastAsia="fi-FI"/>
        </w:rPr>
      </w:pPr>
    </w:p>
    <w:p w14:paraId="49E81312" w14:textId="77777777" w:rsidR="00DA564D" w:rsidRPr="00E40EA0" w:rsidRDefault="00DA564D" w:rsidP="00DA564D">
      <w:pPr>
        <w:pStyle w:val="UTU-Kappale"/>
        <w:numPr>
          <w:ilvl w:val="1"/>
          <w:numId w:val="44"/>
        </w:numPr>
        <w:rPr>
          <w:rFonts w:eastAsiaTheme="majorEastAsia" w:cstheme="majorBidi"/>
          <w:b/>
          <w:bCs/>
          <w:i/>
          <w:szCs w:val="24"/>
          <w:lang w:val="en-US" w:eastAsia="fi-FI"/>
        </w:rPr>
      </w:pPr>
      <w:r w:rsidRPr="00E40EA0">
        <w:rPr>
          <w:rFonts w:eastAsiaTheme="majorEastAsia" w:cstheme="majorBidi"/>
          <w:b/>
          <w:bCs/>
          <w:i/>
          <w:szCs w:val="24"/>
          <w:lang w:val="en-US" w:eastAsia="fi-FI"/>
        </w:rPr>
        <w:t>Feedback and help in problematic situations</w:t>
      </w:r>
    </w:p>
    <w:p w14:paraId="67308728" w14:textId="77777777" w:rsidR="00E17FD6" w:rsidRPr="00200D88" w:rsidRDefault="00E17FD6" w:rsidP="006E0B54">
      <w:pPr>
        <w:pStyle w:val="UTU-Kappale"/>
        <w:rPr>
          <w:b/>
          <w:szCs w:val="22"/>
          <w:lang w:val="en-GB" w:eastAsia="fi-FI"/>
        </w:rPr>
      </w:pPr>
    </w:p>
    <w:p w14:paraId="4BBDFFC5" w14:textId="77777777" w:rsidR="00B554B4" w:rsidRPr="00200D88" w:rsidRDefault="00C31055" w:rsidP="006E0B54">
      <w:pPr>
        <w:pStyle w:val="UTU-Kappale"/>
        <w:rPr>
          <w:szCs w:val="22"/>
          <w:lang w:val="en-GB" w:eastAsia="fi-FI"/>
        </w:rPr>
      </w:pPr>
      <w:r w:rsidRPr="00200D88">
        <w:rPr>
          <w:szCs w:val="22"/>
          <w:lang w:val="en-GB" w:eastAsia="fi-FI"/>
        </w:rPr>
        <w:t xml:space="preserve">Feedback on the courses offered by the doctoral studies of the Faculty of Education is collected after the course. Feedback is collected using the Webropol form, which can also be used to provide other feedback related to doctoral education at any time. The answers will be sent to the Chief Academic Officer and </w:t>
      </w:r>
      <w:r w:rsidR="00101508">
        <w:rPr>
          <w:szCs w:val="22"/>
          <w:lang w:val="en-GB" w:eastAsia="fi-FI"/>
        </w:rPr>
        <w:t xml:space="preserve">the </w:t>
      </w:r>
      <w:r w:rsidRPr="00200D88">
        <w:rPr>
          <w:szCs w:val="22"/>
          <w:lang w:val="en-GB" w:eastAsia="fi-FI"/>
        </w:rPr>
        <w:t xml:space="preserve">Coordinator. In problematic or contradictory situations related to doctoral studies, it is generally recommended to first contact the doctoral programme Coordinator or the Chief Academic Officer. </w:t>
      </w:r>
      <w:r w:rsidR="00101508">
        <w:rPr>
          <w:szCs w:val="22"/>
          <w:lang w:val="en-GB" w:eastAsia="fi-FI"/>
        </w:rPr>
        <w:t>The doctoral researcher</w:t>
      </w:r>
      <w:r w:rsidRPr="00200D88">
        <w:rPr>
          <w:szCs w:val="22"/>
          <w:lang w:val="en-GB" w:eastAsia="fi-FI"/>
        </w:rPr>
        <w:t xml:space="preserve"> can discuss </w:t>
      </w:r>
      <w:r w:rsidR="00101508">
        <w:rPr>
          <w:szCs w:val="22"/>
          <w:lang w:val="en-GB" w:eastAsia="fi-FI"/>
        </w:rPr>
        <w:t>their</w:t>
      </w:r>
      <w:r w:rsidRPr="00200D88">
        <w:rPr>
          <w:szCs w:val="22"/>
          <w:lang w:val="en-GB" w:eastAsia="fi-FI"/>
        </w:rPr>
        <w:t xml:space="preserve"> own situation with them in confidence and agree on </w:t>
      </w:r>
      <w:r w:rsidRPr="00200D88">
        <w:rPr>
          <w:szCs w:val="22"/>
          <w:lang w:val="en-GB" w:eastAsia="fi-FI"/>
        </w:rPr>
        <w:lastRenderedPageBreak/>
        <w:t xml:space="preserve">any necessary follow-up. If necessary, problem situations are dealt with by the doctoral </w:t>
      </w:r>
      <w:r w:rsidR="00200D88" w:rsidRPr="00200D88">
        <w:rPr>
          <w:szCs w:val="22"/>
          <w:lang w:val="en-GB" w:eastAsia="fi-FI"/>
        </w:rPr>
        <w:t>researcher</w:t>
      </w:r>
      <w:r w:rsidRPr="00200D88">
        <w:rPr>
          <w:szCs w:val="22"/>
          <w:lang w:val="en-GB" w:eastAsia="fi-FI"/>
        </w:rPr>
        <w:t>'s follow</w:t>
      </w:r>
      <w:r w:rsidR="00101508">
        <w:rPr>
          <w:szCs w:val="22"/>
          <w:lang w:val="en-GB" w:eastAsia="fi-FI"/>
        </w:rPr>
        <w:t>-</w:t>
      </w:r>
      <w:r w:rsidRPr="00200D88">
        <w:rPr>
          <w:szCs w:val="22"/>
          <w:lang w:val="en-GB" w:eastAsia="fi-FI"/>
        </w:rPr>
        <w:t>up group, the doctoral programme Steering Group or the</w:t>
      </w:r>
      <w:r w:rsidR="003C164A">
        <w:rPr>
          <w:szCs w:val="22"/>
          <w:lang w:val="en-GB" w:eastAsia="fi-FI"/>
        </w:rPr>
        <w:t xml:space="preserve"> Research Development Committee</w:t>
      </w:r>
      <w:r w:rsidR="00101508">
        <w:rPr>
          <w:szCs w:val="22"/>
          <w:lang w:val="en-GB" w:eastAsia="fi-FI"/>
        </w:rPr>
        <w:t>.</w:t>
      </w:r>
      <w:r w:rsidRPr="00200D88">
        <w:rPr>
          <w:szCs w:val="22"/>
          <w:lang w:val="en-GB" w:eastAsia="fi-FI"/>
        </w:rPr>
        <w:t xml:space="preserve"> It is important for the doctoral </w:t>
      </w:r>
      <w:r w:rsidR="00101508">
        <w:rPr>
          <w:szCs w:val="22"/>
          <w:lang w:val="en-GB" w:eastAsia="fi-FI"/>
        </w:rPr>
        <w:t>researcher</w:t>
      </w:r>
      <w:r w:rsidRPr="00200D88">
        <w:rPr>
          <w:szCs w:val="22"/>
          <w:lang w:val="en-GB" w:eastAsia="fi-FI"/>
        </w:rPr>
        <w:t xml:space="preserve"> to be aware of the contradictions in the graduate school's supervision practices and the graduate school's code of conduct in the supervision of doctoral </w:t>
      </w:r>
      <w:r w:rsidR="00101508">
        <w:rPr>
          <w:szCs w:val="22"/>
          <w:lang w:val="en-GB" w:eastAsia="fi-FI"/>
        </w:rPr>
        <w:t>researchers</w:t>
      </w:r>
      <w:r w:rsidRPr="00200D88">
        <w:rPr>
          <w:szCs w:val="22"/>
          <w:lang w:val="en-GB" w:eastAsia="fi-FI"/>
        </w:rPr>
        <w:t xml:space="preserve">. In case of conflicts related to supervision, the procedure is followed in accordance with the UTUGS guidelines, </w:t>
      </w:r>
      <w:r w:rsidR="00101508">
        <w:rPr>
          <w:szCs w:val="22"/>
          <w:lang w:val="en-GB" w:eastAsia="fi-FI"/>
        </w:rPr>
        <w:t>while</w:t>
      </w:r>
      <w:r w:rsidRPr="00200D88">
        <w:rPr>
          <w:szCs w:val="22"/>
          <w:lang w:val="en-GB" w:eastAsia="fi-FI"/>
        </w:rPr>
        <w:t xml:space="preserve"> taking into account each individual situation (see supervision in doctoral education).</w:t>
      </w:r>
    </w:p>
    <w:p w14:paraId="5309F42B" w14:textId="77777777" w:rsidR="00B554B4" w:rsidRPr="00200D88" w:rsidRDefault="00B554B4" w:rsidP="004247F1">
      <w:pPr>
        <w:pStyle w:val="Heading3"/>
        <w:numPr>
          <w:ilvl w:val="1"/>
          <w:numId w:val="44"/>
        </w:numPr>
      </w:pPr>
      <w:bookmarkStart w:id="63" w:name="_Toc106883942"/>
      <w:r w:rsidRPr="00200D88">
        <w:t>Degree certificate</w:t>
      </w:r>
      <w:bookmarkEnd w:id="63"/>
      <w:r w:rsidRPr="00200D88">
        <w:tab/>
      </w:r>
    </w:p>
    <w:p w14:paraId="3FE8FA06" w14:textId="77777777" w:rsidR="00B554B4" w:rsidRPr="00200D88" w:rsidRDefault="00B554B4" w:rsidP="00B554B4">
      <w:pPr>
        <w:rPr>
          <w:rFonts w:ascii="Arial Narrow" w:hAnsi="Arial Narrow"/>
          <w:szCs w:val="22"/>
          <w:lang w:val="en-GB" w:eastAsia="fi-FI"/>
        </w:rPr>
      </w:pPr>
    </w:p>
    <w:p w14:paraId="67CCA14D" w14:textId="77777777" w:rsidR="00B554B4" w:rsidRPr="00200D88" w:rsidRDefault="00B554B4" w:rsidP="00B554B4">
      <w:pPr>
        <w:pStyle w:val="UTU-Kappale"/>
        <w:rPr>
          <w:szCs w:val="22"/>
          <w:lang w:val="en-GB" w:eastAsia="fi-FI"/>
        </w:rPr>
      </w:pPr>
      <w:r w:rsidRPr="00200D88">
        <w:rPr>
          <w:szCs w:val="22"/>
          <w:lang w:val="en-GB" w:eastAsia="fi-FI"/>
        </w:rPr>
        <w:t xml:space="preserve">The degree certificate for a doctoral degree can be received when the required studies have been completed, the public examination of the dissertation has been held and the dissertation has been graded. The date of approval of the dissertation is the date of graduation. The certificate is written after the decision to approve the dissertation without a separate application. </w:t>
      </w:r>
    </w:p>
    <w:p w14:paraId="3055011B" w14:textId="77777777" w:rsidR="00B554B4" w:rsidRPr="00200D88" w:rsidRDefault="00B554B4" w:rsidP="00B554B4">
      <w:pPr>
        <w:rPr>
          <w:rFonts w:ascii="Arial Narrow" w:hAnsi="Arial Narrow"/>
          <w:szCs w:val="22"/>
          <w:lang w:val="en-GB" w:eastAsia="fi-FI"/>
        </w:rPr>
      </w:pPr>
    </w:p>
    <w:p w14:paraId="4818457F" w14:textId="77777777" w:rsidR="004247F1" w:rsidRPr="00200D88" w:rsidRDefault="00B554B4" w:rsidP="006E0B54">
      <w:pPr>
        <w:pStyle w:val="UTU-Kappale"/>
        <w:rPr>
          <w:szCs w:val="22"/>
          <w:lang w:val="en-GB" w:eastAsia="fi-FI"/>
        </w:rPr>
      </w:pPr>
      <w:r w:rsidRPr="00200D88">
        <w:rPr>
          <w:szCs w:val="22"/>
          <w:lang w:val="en-GB" w:eastAsia="fi-FI"/>
        </w:rPr>
        <w:t xml:space="preserve">The degree certificate for a licentiate degree can be received when the required studies have been completed, the possible licentiate study examination event has been held and the study has been graded. </w:t>
      </w:r>
    </w:p>
    <w:p w14:paraId="662EE70F" w14:textId="77777777" w:rsidR="001C3F65" w:rsidRPr="00200D88" w:rsidRDefault="00E63645" w:rsidP="00D47703">
      <w:pPr>
        <w:pStyle w:val="Heading2"/>
        <w:numPr>
          <w:ilvl w:val="0"/>
          <w:numId w:val="44"/>
        </w:numPr>
      </w:pPr>
      <w:bookmarkStart w:id="64" w:name="_Toc386556110"/>
      <w:bookmarkStart w:id="65" w:name="_Toc320098605"/>
      <w:bookmarkStart w:id="66" w:name="_Toc37329152"/>
      <w:bookmarkStart w:id="67" w:name="_Toc106883943"/>
      <w:r w:rsidRPr="00200D88">
        <w:t>T</w:t>
      </w:r>
      <w:r w:rsidR="001C3F65" w:rsidRPr="00200D88">
        <w:t>he licentiate degree</w:t>
      </w:r>
      <w:bookmarkEnd w:id="67"/>
      <w:r w:rsidR="001C3F65" w:rsidRPr="00200D88">
        <w:t xml:space="preserve"> </w:t>
      </w:r>
    </w:p>
    <w:p w14:paraId="3063270E" w14:textId="77777777" w:rsidR="00E63645" w:rsidRPr="00200D88" w:rsidRDefault="00E63645" w:rsidP="004247F1">
      <w:pPr>
        <w:pStyle w:val="Heading3"/>
        <w:numPr>
          <w:ilvl w:val="1"/>
          <w:numId w:val="44"/>
        </w:numPr>
      </w:pPr>
      <w:bookmarkStart w:id="68" w:name="_Toc106883944"/>
      <w:r w:rsidRPr="00200D88">
        <w:t>Curriculum for a licentiate degree</w:t>
      </w:r>
      <w:bookmarkEnd w:id="68"/>
    </w:p>
    <w:p w14:paraId="66DE208C" w14:textId="77777777" w:rsidR="00E63645" w:rsidRPr="00200D88" w:rsidRDefault="00E63645" w:rsidP="00E63645">
      <w:pPr>
        <w:rPr>
          <w:rFonts w:ascii="Arial Narrow" w:hAnsi="Arial Narrow"/>
          <w:szCs w:val="22"/>
          <w:lang w:val="en-GB" w:eastAsia="fi-FI"/>
        </w:rPr>
      </w:pPr>
    </w:p>
    <w:p w14:paraId="72937A3E" w14:textId="77777777" w:rsidR="00A743B6" w:rsidRPr="00200D88" w:rsidRDefault="00E63645" w:rsidP="00A743B6">
      <w:pPr>
        <w:pStyle w:val="UTU-Kappale"/>
        <w:rPr>
          <w:szCs w:val="22"/>
          <w:lang w:val="en-GB" w:eastAsia="fi-FI"/>
        </w:rPr>
      </w:pPr>
      <w:r w:rsidRPr="00200D88">
        <w:rPr>
          <w:szCs w:val="22"/>
          <w:lang w:val="en-GB" w:eastAsia="fi-FI"/>
        </w:rPr>
        <w:t xml:space="preserve">Study modules included in the degree of Licentiate of Philosophy (education): </w:t>
      </w:r>
    </w:p>
    <w:p w14:paraId="1EC57F22" w14:textId="77777777" w:rsidR="004247F1" w:rsidRPr="00200D88" w:rsidRDefault="004247F1" w:rsidP="004247F1">
      <w:pPr>
        <w:pStyle w:val="UTU-Kappale"/>
        <w:rPr>
          <w:szCs w:val="22"/>
          <w:lang w:val="en-GB" w:eastAsia="fi-FI"/>
        </w:rPr>
      </w:pPr>
      <w:r>
        <w:rPr>
          <w:szCs w:val="22"/>
          <w:lang w:val="en-GB" w:eastAsia="fi-FI"/>
        </w:rPr>
        <w:t xml:space="preserve">A </w:t>
      </w:r>
      <w:r w:rsidRPr="00200D88">
        <w:rPr>
          <w:szCs w:val="22"/>
          <w:lang w:val="en-GB" w:eastAsia="fi-FI"/>
        </w:rPr>
        <w:t xml:space="preserve">Licentiate study 80 ECTS credits </w:t>
      </w:r>
    </w:p>
    <w:p w14:paraId="19AAF054" w14:textId="77777777" w:rsidR="004247F1" w:rsidRPr="00200D88" w:rsidRDefault="004247F1" w:rsidP="004247F1">
      <w:pPr>
        <w:pStyle w:val="UTU-Kappale"/>
        <w:rPr>
          <w:szCs w:val="22"/>
          <w:lang w:val="en-GB" w:eastAsia="fi-FI"/>
        </w:rPr>
      </w:pPr>
      <w:r w:rsidRPr="00200D88">
        <w:rPr>
          <w:szCs w:val="22"/>
          <w:lang w:val="en-GB" w:eastAsia="fi-FI"/>
        </w:rPr>
        <w:t>B Studies in the field of education and relevant for the development of expertise 40 ECTS credits</w:t>
      </w:r>
    </w:p>
    <w:p w14:paraId="4DD28A1A" w14:textId="77777777" w:rsidR="00E63645" w:rsidRPr="00200D88" w:rsidRDefault="004247F1" w:rsidP="004247F1">
      <w:pPr>
        <w:pStyle w:val="UTU-Kappale"/>
        <w:rPr>
          <w:szCs w:val="22"/>
          <w:lang w:val="en-GB" w:eastAsia="fi-FI"/>
        </w:rPr>
      </w:pPr>
      <w:r w:rsidRPr="00200D88">
        <w:rPr>
          <w:szCs w:val="22"/>
          <w:lang w:val="en-GB" w:eastAsia="fi-FI"/>
        </w:rPr>
        <w:t>The studies are completed according to the curriculum for a doctoral degree.</w:t>
      </w:r>
    </w:p>
    <w:p w14:paraId="2108DB24" w14:textId="77777777" w:rsidR="00A743B6" w:rsidRPr="00200D88" w:rsidRDefault="00A743B6" w:rsidP="00A743B6">
      <w:pPr>
        <w:pStyle w:val="UTU-Kappale"/>
        <w:rPr>
          <w:szCs w:val="22"/>
          <w:lang w:val="en-GB" w:eastAsia="fi-FI"/>
        </w:rPr>
      </w:pPr>
    </w:p>
    <w:p w14:paraId="6BCBC9CB" w14:textId="77777777" w:rsidR="00E63645" w:rsidRPr="00200D88" w:rsidRDefault="00E63645" w:rsidP="00A743B6">
      <w:pPr>
        <w:pStyle w:val="UTU-Kappale"/>
        <w:rPr>
          <w:szCs w:val="22"/>
          <w:lang w:val="en-GB" w:eastAsia="fi-FI"/>
        </w:rPr>
      </w:pPr>
      <w:r w:rsidRPr="00200D88">
        <w:rPr>
          <w:szCs w:val="22"/>
          <w:lang w:val="en-GB" w:eastAsia="fi-FI"/>
        </w:rPr>
        <w:t xml:space="preserve">The opportunity to complete a professional licentiate degree has ended in the Faculty of Education </w:t>
      </w:r>
      <w:r w:rsidR="00101508">
        <w:rPr>
          <w:szCs w:val="22"/>
          <w:lang w:val="en-GB" w:eastAsia="fi-FI"/>
        </w:rPr>
        <w:t xml:space="preserve">on </w:t>
      </w:r>
      <w:r w:rsidRPr="00200D88">
        <w:rPr>
          <w:szCs w:val="22"/>
          <w:lang w:val="en-GB" w:eastAsia="fi-FI"/>
        </w:rPr>
        <w:t>July 31, 2008.</w:t>
      </w:r>
    </w:p>
    <w:p w14:paraId="04096929" w14:textId="77777777" w:rsidR="00A743B6" w:rsidRPr="00200D88" w:rsidRDefault="00A743B6" w:rsidP="003C164A">
      <w:pPr>
        <w:pStyle w:val="Heading3"/>
        <w:numPr>
          <w:ilvl w:val="1"/>
          <w:numId w:val="44"/>
        </w:numPr>
      </w:pPr>
      <w:bookmarkStart w:id="69" w:name="_Toc106883945"/>
      <w:r w:rsidRPr="00200D88">
        <w:t>Inst</w:t>
      </w:r>
      <w:r w:rsidR="003C164A">
        <w:t>r</w:t>
      </w:r>
      <w:r w:rsidRPr="00200D88">
        <w:t>uctions and regulations on the licentiate deg</w:t>
      </w:r>
      <w:r w:rsidR="003C164A">
        <w:t>r</w:t>
      </w:r>
      <w:r w:rsidRPr="00200D88">
        <w:t>ee</w:t>
      </w:r>
      <w:bookmarkEnd w:id="69"/>
      <w:r w:rsidRPr="00200D88">
        <w:t xml:space="preserve"> </w:t>
      </w:r>
    </w:p>
    <w:p w14:paraId="7813F979" w14:textId="77777777" w:rsidR="00E63645" w:rsidRPr="00200D88" w:rsidRDefault="00E63645" w:rsidP="00A743B6">
      <w:pPr>
        <w:pStyle w:val="UTU-Kappale"/>
        <w:rPr>
          <w:szCs w:val="22"/>
          <w:lang w:val="en-GB" w:eastAsia="fi-FI"/>
        </w:rPr>
      </w:pPr>
    </w:p>
    <w:p w14:paraId="31567DE9" w14:textId="77777777" w:rsidR="00E63645" w:rsidRPr="00200D88" w:rsidRDefault="00E63645" w:rsidP="00E63645">
      <w:pPr>
        <w:pStyle w:val="UTU-Kappale"/>
        <w:rPr>
          <w:szCs w:val="22"/>
          <w:lang w:val="en-GB" w:eastAsia="fi-FI"/>
        </w:rPr>
      </w:pPr>
      <w:r w:rsidRPr="00200D88">
        <w:rPr>
          <w:szCs w:val="22"/>
          <w:lang w:val="en-GB" w:eastAsia="fi-FI"/>
        </w:rPr>
        <w:t xml:space="preserve"> A licentiate study is usually a monograph. A student preparing an article-based dissertation can, if desired, detach a part of this into a licentiate study when they have one referee-level publication and another sent to the referee round. In addition to the articles, the licentiate study should contain an introductory section where the framework of the different parts of the study are presented. </w:t>
      </w:r>
    </w:p>
    <w:p w14:paraId="5E291D4C" w14:textId="77777777" w:rsidR="00E63645" w:rsidRPr="00200D88" w:rsidRDefault="00E63645" w:rsidP="00E63645">
      <w:pPr>
        <w:pStyle w:val="UTU-Kappale"/>
        <w:rPr>
          <w:szCs w:val="22"/>
          <w:lang w:val="en-GB" w:eastAsia="fi-FI"/>
        </w:rPr>
      </w:pPr>
    </w:p>
    <w:p w14:paraId="6A55DBA7" w14:textId="77777777" w:rsidR="00E63645" w:rsidRPr="00200D88" w:rsidRDefault="00E63645" w:rsidP="00E63645">
      <w:pPr>
        <w:pStyle w:val="UTU-Kappale"/>
        <w:rPr>
          <w:szCs w:val="22"/>
          <w:lang w:val="en-GB" w:eastAsia="fi-FI"/>
        </w:rPr>
      </w:pPr>
      <w:r w:rsidRPr="00200D88">
        <w:rPr>
          <w:szCs w:val="22"/>
          <w:lang w:val="en-GB" w:eastAsia="fi-FI"/>
        </w:rPr>
        <w:t xml:space="preserve">The postgraduate student must be currently enrolled as an attending student at the university when submitting the thesis for examination. Furthermore, the required postgraduate studies for the licentiate degree have to be completed and they must already be entered into the student register. </w:t>
      </w:r>
    </w:p>
    <w:p w14:paraId="7AD876D9" w14:textId="77777777" w:rsidR="00E63645" w:rsidRPr="00200D88" w:rsidRDefault="00E63645" w:rsidP="00E63645">
      <w:pPr>
        <w:pStyle w:val="UTU-Kappale"/>
        <w:rPr>
          <w:szCs w:val="22"/>
          <w:lang w:val="en-GB" w:eastAsia="fi-FI"/>
        </w:rPr>
      </w:pPr>
    </w:p>
    <w:p w14:paraId="5D545339" w14:textId="77777777" w:rsidR="00E63645" w:rsidRPr="00200D88" w:rsidRDefault="00E63645" w:rsidP="00E63645">
      <w:pPr>
        <w:pStyle w:val="UTU-Kappale"/>
        <w:rPr>
          <w:szCs w:val="22"/>
          <w:lang w:val="en-GB" w:eastAsia="fi-FI"/>
        </w:rPr>
      </w:pPr>
      <w:r w:rsidRPr="00200D88">
        <w:rPr>
          <w:szCs w:val="22"/>
          <w:lang w:val="en-GB" w:eastAsia="fi-FI"/>
        </w:rPr>
        <w:t xml:space="preserve">A plagiarism check (with </w:t>
      </w:r>
      <w:r w:rsidR="00101508">
        <w:rPr>
          <w:szCs w:val="22"/>
          <w:lang w:val="en-GB" w:eastAsia="fi-FI"/>
        </w:rPr>
        <w:t>the</w:t>
      </w:r>
      <w:r w:rsidRPr="00200D88">
        <w:rPr>
          <w:szCs w:val="22"/>
          <w:lang w:val="en-GB" w:eastAsia="fi-FI"/>
        </w:rPr>
        <w:t xml:space="preserve"> plagiarism detection programme Turnitin) must be performed to licentiate thesis manuscripts prior to submitting them for examination. The supervisor of the student will perform the plagiarism check. A certificate of the plagiarism check must</w:t>
      </w:r>
      <w:r w:rsidR="005871A4" w:rsidRPr="00200D88">
        <w:rPr>
          <w:szCs w:val="22"/>
          <w:lang w:val="en-GB" w:eastAsia="fi-FI"/>
        </w:rPr>
        <w:t xml:space="preserve"> be signed and returned to the F</w:t>
      </w:r>
      <w:r w:rsidRPr="00200D88">
        <w:rPr>
          <w:szCs w:val="22"/>
          <w:lang w:val="en-GB" w:eastAsia="fi-FI"/>
        </w:rPr>
        <w:t xml:space="preserve">aculty. The final version of the licentiate thesis must include </w:t>
      </w:r>
      <w:r w:rsidR="0060599B" w:rsidRPr="00200D88">
        <w:rPr>
          <w:szCs w:val="22"/>
          <w:lang w:val="en-GB" w:eastAsia="fi-FI"/>
        </w:rPr>
        <w:t xml:space="preserve">the text </w:t>
      </w:r>
      <w:r w:rsidR="00101508">
        <w:rPr>
          <w:szCs w:val="22"/>
          <w:lang w:val="en-GB" w:eastAsia="fi-FI"/>
        </w:rPr>
        <w:t>‘</w:t>
      </w:r>
      <w:r w:rsidR="0060599B" w:rsidRPr="00200D88">
        <w:rPr>
          <w:i/>
          <w:iCs/>
          <w:szCs w:val="22"/>
          <w:lang w:val="en-GB"/>
        </w:rPr>
        <w:t>The originality of this dissertation has been checked in accordance with the University of Turku quality assurance system using the Turnitin OriginalityCheck service</w:t>
      </w:r>
      <w:r w:rsidR="00101508">
        <w:rPr>
          <w:i/>
          <w:iCs/>
          <w:szCs w:val="22"/>
          <w:lang w:val="en-GB"/>
        </w:rPr>
        <w:t>’</w:t>
      </w:r>
      <w:r w:rsidR="0060599B" w:rsidRPr="00200D88">
        <w:rPr>
          <w:i/>
          <w:iCs/>
          <w:szCs w:val="22"/>
          <w:lang w:val="en-GB"/>
        </w:rPr>
        <w:t xml:space="preserve">. </w:t>
      </w:r>
    </w:p>
    <w:p w14:paraId="07099D3C" w14:textId="77777777" w:rsidR="0060599B" w:rsidRPr="00200D88" w:rsidRDefault="0060599B" w:rsidP="00E63645">
      <w:pPr>
        <w:pStyle w:val="UTU-Kappale"/>
        <w:rPr>
          <w:szCs w:val="22"/>
          <w:lang w:val="en-GB" w:eastAsia="fi-FI"/>
        </w:rPr>
      </w:pPr>
    </w:p>
    <w:p w14:paraId="16E1AD03" w14:textId="77777777" w:rsidR="0060599B" w:rsidRPr="00200D88" w:rsidRDefault="0060599B" w:rsidP="003C164A">
      <w:pPr>
        <w:pStyle w:val="Heading3"/>
        <w:numPr>
          <w:ilvl w:val="1"/>
          <w:numId w:val="44"/>
        </w:numPr>
      </w:pPr>
      <w:bookmarkStart w:id="70" w:name="_Toc106883946"/>
      <w:r w:rsidRPr="00200D88">
        <w:t>Submitting a licentiate thesis for examination</w:t>
      </w:r>
      <w:bookmarkEnd w:id="70"/>
    </w:p>
    <w:p w14:paraId="6AB717FD" w14:textId="77777777" w:rsidR="00E63645" w:rsidRPr="00200D88" w:rsidRDefault="00E63645" w:rsidP="00E63645">
      <w:pPr>
        <w:pStyle w:val="UTU-Kappale"/>
        <w:rPr>
          <w:szCs w:val="22"/>
          <w:lang w:val="en-GB" w:eastAsia="fi-FI"/>
        </w:rPr>
      </w:pPr>
    </w:p>
    <w:p w14:paraId="0D204531" w14:textId="77777777" w:rsidR="0060599B" w:rsidRPr="00200D88" w:rsidRDefault="0060599B" w:rsidP="00E63645">
      <w:pPr>
        <w:pStyle w:val="UTU-Kappale"/>
        <w:rPr>
          <w:szCs w:val="22"/>
          <w:lang w:val="en-GB" w:eastAsia="fi-FI"/>
        </w:rPr>
      </w:pPr>
      <w:r w:rsidRPr="00200D88">
        <w:rPr>
          <w:szCs w:val="22"/>
          <w:lang w:val="en-GB" w:eastAsia="fi-FI"/>
        </w:rPr>
        <w:t xml:space="preserve">When the supervisors have first inspected that the work meets the requirements of a licentiate study, the student can, with the supervisors’ permission, submit the manuscript to the Faculty via an electronic form. In addition, the licentiate thesis must be delivered to the Chief Academic Officer in two printed copies. </w:t>
      </w:r>
      <w:r w:rsidR="00E63645" w:rsidRPr="00200D88">
        <w:rPr>
          <w:szCs w:val="22"/>
          <w:lang w:val="en-GB" w:eastAsia="fi-FI"/>
        </w:rPr>
        <w:t xml:space="preserve">It is also possible to publish the licentiate </w:t>
      </w:r>
      <w:r w:rsidRPr="00200D88">
        <w:rPr>
          <w:szCs w:val="22"/>
          <w:lang w:val="en-GB" w:eastAsia="fi-FI"/>
        </w:rPr>
        <w:t>thesis</w:t>
      </w:r>
      <w:r w:rsidR="00E63645" w:rsidRPr="00200D88">
        <w:rPr>
          <w:szCs w:val="22"/>
          <w:lang w:val="en-GB" w:eastAsia="fi-FI"/>
        </w:rPr>
        <w:t xml:space="preserve"> in digital form in the University of Turku publication archive. </w:t>
      </w:r>
    </w:p>
    <w:p w14:paraId="2A0B1B14" w14:textId="77777777" w:rsidR="0060599B" w:rsidRPr="00200D88" w:rsidRDefault="0060599B" w:rsidP="00E63645">
      <w:pPr>
        <w:pStyle w:val="UTU-Kappale"/>
        <w:rPr>
          <w:szCs w:val="22"/>
          <w:lang w:val="en-GB" w:eastAsia="fi-FI"/>
        </w:rPr>
      </w:pPr>
    </w:p>
    <w:p w14:paraId="071AA38A" w14:textId="77777777" w:rsidR="00E63645" w:rsidRPr="00200D88" w:rsidRDefault="00E63645" w:rsidP="00E63645">
      <w:pPr>
        <w:pStyle w:val="UTU-Kappale"/>
        <w:rPr>
          <w:szCs w:val="22"/>
          <w:lang w:val="en-GB" w:eastAsia="fi-FI"/>
        </w:rPr>
      </w:pPr>
      <w:r w:rsidRPr="00200D88">
        <w:rPr>
          <w:szCs w:val="22"/>
          <w:lang w:val="en-GB" w:eastAsia="fi-FI"/>
        </w:rPr>
        <w:t xml:space="preserve">The Dean appoints two examiners to the licentiate </w:t>
      </w:r>
      <w:r w:rsidR="0060599B" w:rsidRPr="00200D88">
        <w:rPr>
          <w:szCs w:val="22"/>
          <w:lang w:val="en-GB" w:eastAsia="fi-FI"/>
        </w:rPr>
        <w:t>research</w:t>
      </w:r>
      <w:r w:rsidRPr="00200D88">
        <w:rPr>
          <w:szCs w:val="22"/>
          <w:lang w:val="en-GB" w:eastAsia="fi-FI"/>
        </w:rPr>
        <w:t xml:space="preserve"> on the </w:t>
      </w:r>
      <w:r w:rsidR="0060599B" w:rsidRPr="00200D88">
        <w:rPr>
          <w:szCs w:val="22"/>
          <w:lang w:val="en-GB" w:eastAsia="fi-FI"/>
        </w:rPr>
        <w:t xml:space="preserve">proposal of the </w:t>
      </w:r>
      <w:r w:rsidRPr="00200D88">
        <w:rPr>
          <w:szCs w:val="22"/>
          <w:lang w:val="en-GB" w:eastAsia="fi-FI"/>
        </w:rPr>
        <w:t>supervisor, at least on</w:t>
      </w:r>
      <w:r w:rsidR="005871A4" w:rsidRPr="00200D88">
        <w:rPr>
          <w:szCs w:val="22"/>
          <w:lang w:val="en-GB" w:eastAsia="fi-FI"/>
        </w:rPr>
        <w:t>e of w</w:t>
      </w:r>
      <w:r w:rsidR="0060599B" w:rsidRPr="00200D88">
        <w:rPr>
          <w:szCs w:val="22"/>
          <w:lang w:val="en-GB" w:eastAsia="fi-FI"/>
        </w:rPr>
        <w:t>hom</w:t>
      </w:r>
      <w:r w:rsidR="005871A4" w:rsidRPr="00200D88">
        <w:rPr>
          <w:szCs w:val="22"/>
          <w:lang w:val="en-GB" w:eastAsia="fi-FI"/>
        </w:rPr>
        <w:t xml:space="preserve"> is from outside the F</w:t>
      </w:r>
      <w:r w:rsidRPr="00200D88">
        <w:rPr>
          <w:szCs w:val="22"/>
          <w:lang w:val="en-GB" w:eastAsia="fi-FI"/>
        </w:rPr>
        <w:t xml:space="preserve">aculty. </w:t>
      </w:r>
      <w:r w:rsidR="0060599B" w:rsidRPr="00200D88">
        <w:rPr>
          <w:szCs w:val="22"/>
          <w:lang w:val="en-GB" w:eastAsia="fi-FI"/>
        </w:rPr>
        <w:t>An external examiner may be f</w:t>
      </w:r>
      <w:r w:rsidR="003C164A">
        <w:rPr>
          <w:szCs w:val="22"/>
          <w:lang w:val="en-GB" w:eastAsia="fi-FI"/>
        </w:rPr>
        <w:t>ro</w:t>
      </w:r>
      <w:r w:rsidR="0060599B" w:rsidRPr="00200D88">
        <w:rPr>
          <w:szCs w:val="22"/>
          <w:lang w:val="en-GB" w:eastAsia="fi-FI"/>
        </w:rPr>
        <w:t>m another faculty of the University of Turku. One examiner must be at least a docent, but the other may be a doctor. T</w:t>
      </w:r>
      <w:r w:rsidRPr="00200D88">
        <w:rPr>
          <w:szCs w:val="22"/>
          <w:lang w:val="en-GB" w:eastAsia="fi-FI"/>
        </w:rPr>
        <w:t>he</w:t>
      </w:r>
      <w:r w:rsidR="0060599B" w:rsidRPr="00200D88">
        <w:rPr>
          <w:szCs w:val="22"/>
          <w:lang w:val="en-GB" w:eastAsia="fi-FI"/>
        </w:rPr>
        <w:t xml:space="preserve"> supervisor, the author of the joint publication included in the thesis or a member of the follow-up group cannot act as an examiner. </w:t>
      </w:r>
      <w:r w:rsidR="0060599B" w:rsidRPr="00200D88">
        <w:rPr>
          <w:szCs w:val="22"/>
          <w:lang w:val="en-US" w:eastAsia="fi-FI"/>
        </w:rPr>
        <w:t>The criteria of Section 28 of the Administrative Procedure Act (434/03) must be taken into account in the selection of examiners and in the approval of the thesis.</w:t>
      </w:r>
    </w:p>
    <w:p w14:paraId="24008D5F" w14:textId="77777777" w:rsidR="00E63645" w:rsidRPr="00200D88" w:rsidRDefault="00E63645" w:rsidP="00E63645">
      <w:pPr>
        <w:pStyle w:val="UTU-Kappale"/>
        <w:rPr>
          <w:szCs w:val="22"/>
          <w:lang w:val="en-GB" w:eastAsia="fi-FI"/>
        </w:rPr>
      </w:pPr>
    </w:p>
    <w:p w14:paraId="443C3DBE" w14:textId="77777777" w:rsidR="00E63645" w:rsidRDefault="005871A4" w:rsidP="00E63645">
      <w:pPr>
        <w:pStyle w:val="UTU-Kappale"/>
        <w:rPr>
          <w:szCs w:val="22"/>
          <w:lang w:val="en-GB" w:eastAsia="fi-FI"/>
        </w:rPr>
      </w:pPr>
      <w:r w:rsidRPr="00200D88">
        <w:rPr>
          <w:szCs w:val="22"/>
          <w:lang w:val="en-GB" w:eastAsia="fi-FI"/>
        </w:rPr>
        <w:t>The F</w:t>
      </w:r>
      <w:r w:rsidR="00E63645" w:rsidRPr="00200D88">
        <w:rPr>
          <w:szCs w:val="22"/>
          <w:lang w:val="en-GB" w:eastAsia="fi-FI"/>
        </w:rPr>
        <w:t xml:space="preserve">aculty </w:t>
      </w:r>
      <w:r w:rsidR="00742A2B" w:rsidRPr="00200D88">
        <w:rPr>
          <w:szCs w:val="22"/>
          <w:lang w:val="en-GB" w:eastAsia="fi-FI"/>
        </w:rPr>
        <w:t xml:space="preserve">Council </w:t>
      </w:r>
      <w:r w:rsidR="00E63645" w:rsidRPr="00200D88">
        <w:rPr>
          <w:szCs w:val="22"/>
          <w:lang w:val="en-GB" w:eastAsia="fi-FI"/>
        </w:rPr>
        <w:t xml:space="preserve">evaluates the licentiate </w:t>
      </w:r>
      <w:r w:rsidR="00742A2B" w:rsidRPr="00200D88">
        <w:rPr>
          <w:szCs w:val="22"/>
          <w:lang w:val="en-GB" w:eastAsia="fi-FI"/>
        </w:rPr>
        <w:t>research</w:t>
      </w:r>
      <w:r w:rsidR="00E63645" w:rsidRPr="00200D88">
        <w:rPr>
          <w:szCs w:val="22"/>
          <w:lang w:val="en-GB" w:eastAsia="fi-FI"/>
        </w:rPr>
        <w:t xml:space="preserve"> on the basis of the examiners’ statements. Before accepting the study, the student has the right to provide a reply to the statements of the examiners. The Faculty Council grades the licentiate study on the </w:t>
      </w:r>
      <w:r w:rsidR="00742A2B" w:rsidRPr="00200D88">
        <w:rPr>
          <w:szCs w:val="22"/>
          <w:lang w:val="en-GB" w:eastAsia="fi-FI"/>
        </w:rPr>
        <w:t xml:space="preserve">same scale as the doctoral dissertation. </w:t>
      </w:r>
    </w:p>
    <w:p w14:paraId="56197FC2" w14:textId="77777777" w:rsidR="003C164A" w:rsidRPr="00200D88" w:rsidRDefault="003C164A" w:rsidP="00E63645">
      <w:pPr>
        <w:pStyle w:val="UTU-Kappale"/>
        <w:rPr>
          <w:szCs w:val="22"/>
          <w:lang w:val="en-GB" w:eastAsia="fi-FI"/>
        </w:rPr>
      </w:pPr>
    </w:p>
    <w:p w14:paraId="2B47183C" w14:textId="77777777" w:rsidR="00E63645" w:rsidRPr="00200D88" w:rsidRDefault="00E63645" w:rsidP="00E63645">
      <w:pPr>
        <w:pStyle w:val="UTU-Kappale"/>
        <w:rPr>
          <w:szCs w:val="22"/>
          <w:lang w:val="en-GB" w:eastAsia="fi-FI"/>
        </w:rPr>
      </w:pPr>
      <w:r w:rsidRPr="00200D88">
        <w:rPr>
          <w:szCs w:val="22"/>
          <w:lang w:val="en-GB" w:eastAsia="fi-FI"/>
        </w:rPr>
        <w:t xml:space="preserve">The evaluation event of a licentiate study is not compulsory, but the event can be arranged. For more information on arranging the event, contact </w:t>
      </w:r>
      <w:r w:rsidR="00101508">
        <w:rPr>
          <w:szCs w:val="22"/>
          <w:lang w:val="en-GB" w:eastAsia="fi-FI"/>
        </w:rPr>
        <w:t>the</w:t>
      </w:r>
      <w:r w:rsidRPr="00200D88">
        <w:rPr>
          <w:szCs w:val="22"/>
          <w:lang w:val="en-GB" w:eastAsia="fi-FI"/>
        </w:rPr>
        <w:t xml:space="preserve"> supervisor. </w:t>
      </w:r>
    </w:p>
    <w:bookmarkEnd w:id="64"/>
    <w:bookmarkEnd w:id="65"/>
    <w:bookmarkEnd w:id="66"/>
    <w:p w14:paraId="617978B5" w14:textId="77777777" w:rsidR="00E63645" w:rsidRPr="00200D88" w:rsidRDefault="00E63645" w:rsidP="001C3F65">
      <w:pPr>
        <w:pStyle w:val="UTU-Kappale"/>
        <w:rPr>
          <w:szCs w:val="22"/>
          <w:lang w:val="en-GB" w:eastAsia="fi-FI"/>
        </w:rPr>
      </w:pPr>
    </w:p>
    <w:sectPr w:rsidR="00E63645" w:rsidRPr="00200D88" w:rsidSect="002103C8">
      <w:headerReference w:type="even" r:id="rId10"/>
      <w:headerReference w:type="default" r:id="rId11"/>
      <w:footerReference w:type="even" r:id="rId12"/>
      <w:footerReference w:type="default" r:id="rId13"/>
      <w:headerReference w:type="first" r:id="rId14"/>
      <w:footerReference w:type="first" r:id="rId15"/>
      <w:pgSz w:w="11906" w:h="16838" w:code="9"/>
      <w:pgMar w:top="2268"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8D5CA" w14:textId="77777777" w:rsidR="001607FF" w:rsidRDefault="001607FF" w:rsidP="007E103C">
      <w:pPr>
        <w:spacing w:line="240" w:lineRule="auto"/>
      </w:pPr>
      <w:r>
        <w:separator/>
      </w:r>
    </w:p>
    <w:p w14:paraId="2D3E89D0" w14:textId="77777777" w:rsidR="001607FF" w:rsidRDefault="001607FF"/>
    <w:p w14:paraId="5339CBD3" w14:textId="77777777" w:rsidR="001607FF" w:rsidRDefault="001607FF" w:rsidP="005937BC"/>
  </w:endnote>
  <w:endnote w:type="continuationSeparator" w:id="0">
    <w:p w14:paraId="0DB55EAC" w14:textId="77777777" w:rsidR="001607FF" w:rsidRDefault="001607FF" w:rsidP="007E103C">
      <w:pPr>
        <w:spacing w:line="240" w:lineRule="auto"/>
      </w:pPr>
      <w:r>
        <w:continuationSeparator/>
      </w:r>
    </w:p>
    <w:p w14:paraId="01FD9B78" w14:textId="77777777" w:rsidR="001607FF" w:rsidRDefault="001607FF"/>
    <w:p w14:paraId="7941F9CC" w14:textId="77777777" w:rsidR="001607FF" w:rsidRDefault="001607FF" w:rsidP="00593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45C3" w14:textId="77777777" w:rsidR="001607FF" w:rsidRDefault="001607FF">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143" w:type="dxa"/>
      <w:tblInd w:w="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63"/>
      <w:gridCol w:w="1780"/>
    </w:tblGrid>
    <w:tr w:rsidR="001607FF" w:rsidRPr="005937BC" w14:paraId="51547D6C" w14:textId="77777777" w:rsidTr="00D105B9">
      <w:trPr>
        <w:trHeight w:val="333"/>
      </w:trPr>
      <w:tc>
        <w:tcPr>
          <w:tcW w:w="0" w:type="auto"/>
        </w:tcPr>
        <w:p w14:paraId="450CAF7C" w14:textId="77777777" w:rsidR="001607FF" w:rsidRPr="00E7109A" w:rsidRDefault="001607FF" w:rsidP="00676644">
          <w:pPr>
            <w:pStyle w:val="UTU-Kappale"/>
            <w:rPr>
              <w:b/>
              <w:sz w:val="18"/>
              <w:lang w:val="en-US"/>
            </w:rPr>
          </w:pPr>
          <w:r w:rsidRPr="00E7109A">
            <w:rPr>
              <w:b/>
              <w:sz w:val="18"/>
              <w:lang w:val="en-US"/>
            </w:rPr>
            <w:t>University of Turku | Faculty of Education</w:t>
          </w:r>
        </w:p>
        <w:p w14:paraId="12B4FC1F" w14:textId="77777777" w:rsidR="001607FF" w:rsidRDefault="001607FF" w:rsidP="00676644">
          <w:pPr>
            <w:pStyle w:val="UTU-Kappale"/>
            <w:rPr>
              <w:sz w:val="18"/>
              <w:lang w:val="en-US"/>
            </w:rPr>
          </w:pPr>
          <w:r w:rsidRPr="00E7109A">
            <w:rPr>
              <w:sz w:val="18"/>
              <w:lang w:val="en-US"/>
            </w:rPr>
            <w:t>FI-20014 University of Turku, Finland</w:t>
          </w:r>
        </w:p>
        <w:p w14:paraId="4438DD18" w14:textId="77777777" w:rsidR="001607FF" w:rsidRPr="00E7109A" w:rsidRDefault="001607FF" w:rsidP="00676644">
          <w:pPr>
            <w:pStyle w:val="UTU-Kappale"/>
            <w:rPr>
              <w:sz w:val="18"/>
              <w:lang w:val="en-US"/>
            </w:rPr>
          </w:pPr>
          <w:r w:rsidRPr="00A96DB2">
            <w:rPr>
              <w:sz w:val="18"/>
              <w:lang w:val="en-US"/>
            </w:rPr>
            <w:t xml:space="preserve">Telephone </w:t>
          </w:r>
          <w:r w:rsidRPr="00027B74">
            <w:rPr>
              <w:sz w:val="18"/>
              <w:lang w:val="en-US"/>
            </w:rPr>
            <w:t>+358 29 450 5000</w:t>
          </w:r>
        </w:p>
      </w:tc>
      <w:tc>
        <w:tcPr>
          <w:tcW w:w="1780" w:type="dxa"/>
          <w:vAlign w:val="bottom"/>
        </w:tcPr>
        <w:p w14:paraId="5486C586" w14:textId="77777777" w:rsidR="001607FF" w:rsidRPr="005937BC" w:rsidRDefault="001607FF" w:rsidP="00676644">
          <w:pPr>
            <w:pStyle w:val="Footer"/>
            <w:spacing w:line="276" w:lineRule="auto"/>
            <w:jc w:val="right"/>
            <w:rPr>
              <w:rFonts w:cs="Arial"/>
              <w:b/>
              <w:color w:val="9063CD" w:themeColor="accent2"/>
              <w:sz w:val="18"/>
              <w:szCs w:val="18"/>
            </w:rPr>
          </w:pPr>
          <w:r w:rsidRPr="005937BC">
            <w:rPr>
              <w:rFonts w:cs="Arial"/>
              <w:b/>
              <w:color w:val="9063CD" w:themeColor="accent2"/>
              <w:sz w:val="24"/>
              <w:szCs w:val="24"/>
            </w:rPr>
            <w:t>utu.fi</w:t>
          </w:r>
          <w:r>
            <w:rPr>
              <w:rFonts w:cs="Arial"/>
              <w:b/>
              <w:color w:val="9063CD" w:themeColor="accent2"/>
              <w:sz w:val="24"/>
              <w:szCs w:val="24"/>
            </w:rPr>
            <w:t>/edu-en</w:t>
          </w:r>
        </w:p>
      </w:tc>
    </w:tr>
  </w:tbl>
  <w:p w14:paraId="315C669C" w14:textId="77777777" w:rsidR="001607FF" w:rsidRPr="00E7109A" w:rsidRDefault="001607FF" w:rsidP="00881439">
    <w:pPr>
      <w:pStyle w:val="UTU-Kappale"/>
      <w:ind w:left="2523" w:hanging="2013"/>
      <w:rPr>
        <w:rFonts w:cs="Arial"/>
        <w:b/>
        <w:sz w:val="2"/>
        <w:szCs w:val="2"/>
      </w:rPr>
    </w:pPr>
    <w:r w:rsidRPr="00E7109A">
      <w:rPr>
        <w:noProof/>
        <w:sz w:val="2"/>
        <w:szCs w:val="2"/>
        <w:lang w:eastAsia="fi-FI"/>
      </w:rPr>
      <w:drawing>
        <wp:anchor distT="0" distB="0" distL="114300" distR="114300" simplePos="0" relativeHeight="251659264" behindDoc="0" locked="0" layoutInCell="1" allowOverlap="1" wp14:anchorId="7AF5A9D3" wp14:editId="3D80F266">
          <wp:simplePos x="0" y="0"/>
          <wp:positionH relativeFrom="column">
            <wp:posOffset>-202565</wp:posOffset>
          </wp:positionH>
          <wp:positionV relativeFrom="paragraph">
            <wp:posOffset>-428900</wp:posOffset>
          </wp:positionV>
          <wp:extent cx="501041" cy="473418"/>
          <wp:effectExtent l="0" t="0" r="0" b="3175"/>
          <wp:wrapNone/>
          <wp:docPr id="19" name="Kuva 19" descr="Kuva, joka sisältää kohteen objekti&#10;&#10;Kuvaus luotu, korkea luotettavu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kenoviiva.png"/>
                  <pic:cNvPicPr/>
                </pic:nvPicPr>
                <pic:blipFill>
                  <a:blip r:embed="rId1">
                    <a:extLst>
                      <a:ext uri="{28A0092B-C50C-407E-A947-70E740481C1C}">
                        <a14:useLocalDpi xmlns:a14="http://schemas.microsoft.com/office/drawing/2010/main" val="0"/>
                      </a:ext>
                    </a:extLst>
                  </a:blip>
                  <a:stretch>
                    <a:fillRect/>
                  </a:stretch>
                </pic:blipFill>
                <pic:spPr>
                  <a:xfrm>
                    <a:off x="0" y="0"/>
                    <a:ext cx="501041" cy="47341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25DC1" w14:textId="77777777" w:rsidR="001607FF" w:rsidRDefault="001607FF">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89977" w14:textId="77777777" w:rsidR="001607FF" w:rsidRDefault="001607FF" w:rsidP="007E103C">
      <w:pPr>
        <w:spacing w:line="240" w:lineRule="auto"/>
      </w:pPr>
      <w:r>
        <w:separator/>
      </w:r>
    </w:p>
    <w:p w14:paraId="26C41850" w14:textId="77777777" w:rsidR="001607FF" w:rsidRDefault="001607FF"/>
    <w:p w14:paraId="4BE583BD" w14:textId="77777777" w:rsidR="001607FF" w:rsidRDefault="001607FF" w:rsidP="005937BC"/>
  </w:footnote>
  <w:footnote w:type="continuationSeparator" w:id="0">
    <w:p w14:paraId="59EFA989" w14:textId="77777777" w:rsidR="001607FF" w:rsidRDefault="001607FF" w:rsidP="007E103C">
      <w:pPr>
        <w:spacing w:line="240" w:lineRule="auto"/>
      </w:pPr>
      <w:r>
        <w:continuationSeparator/>
      </w:r>
    </w:p>
    <w:p w14:paraId="5A47CFE6" w14:textId="77777777" w:rsidR="001607FF" w:rsidRDefault="001607FF"/>
    <w:p w14:paraId="0FFF9050" w14:textId="77777777" w:rsidR="001607FF" w:rsidRDefault="001607FF" w:rsidP="005937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8D63F" w14:textId="77777777" w:rsidR="001607FF" w:rsidRDefault="001607FF">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E1AA" w14:textId="77777777" w:rsidR="001607FF" w:rsidRDefault="001607FF" w:rsidP="00E54006">
    <w:pPr>
      <w:pStyle w:val="UTU-Kappale"/>
    </w:pPr>
    <w:r>
      <w:rPr>
        <w:noProof/>
        <w:lang w:eastAsia="fi-FI"/>
      </w:rPr>
      <w:drawing>
        <wp:anchor distT="0" distB="0" distL="114300" distR="114300" simplePos="0" relativeHeight="251661312" behindDoc="0" locked="0" layoutInCell="1" allowOverlap="1" wp14:anchorId="0267E084" wp14:editId="661CD3C9">
          <wp:simplePos x="0" y="0"/>
          <wp:positionH relativeFrom="margin">
            <wp:posOffset>0</wp:posOffset>
          </wp:positionH>
          <wp:positionV relativeFrom="page">
            <wp:posOffset>360045</wp:posOffset>
          </wp:positionV>
          <wp:extent cx="2145600" cy="720000"/>
          <wp:effectExtent l="0" t="0" r="762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u-en-black.emf"/>
                  <pic:cNvPicPr/>
                </pic:nvPicPr>
                <pic:blipFill>
                  <a:blip r:embed="rId1">
                    <a:extLst>
                      <a:ext uri="{28A0092B-C50C-407E-A947-70E740481C1C}">
                        <a14:useLocalDpi xmlns:a14="http://schemas.microsoft.com/office/drawing/2010/main" val="0"/>
                      </a:ext>
                    </a:extLst>
                  </a:blip>
                  <a:stretch>
                    <a:fillRect/>
                  </a:stretch>
                </pic:blipFill>
                <pic:spPr>
                  <a:xfrm>
                    <a:off x="0" y="0"/>
                    <a:ext cx="2145600" cy="720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9DB85" w14:textId="77777777" w:rsidR="001607FF" w:rsidRDefault="001607FF">
    <w:pP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12C"/>
    <w:multiLevelType w:val="hybridMultilevel"/>
    <w:tmpl w:val="2C6ECF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1A96A35"/>
    <w:multiLevelType w:val="hybridMultilevel"/>
    <w:tmpl w:val="7CE6E8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6075C9"/>
    <w:multiLevelType w:val="hybridMultilevel"/>
    <w:tmpl w:val="BE7070F6"/>
    <w:lvl w:ilvl="0" w:tplc="040B000F">
      <w:start w:val="1"/>
      <w:numFmt w:val="decimal"/>
      <w:pStyle w:val="ListParagraph"/>
      <w:lvlText w:val="%1."/>
      <w:lvlJc w:val="left"/>
      <w:pPr>
        <w:ind w:left="1440" w:hanging="360"/>
      </w:pPr>
      <w:rPr>
        <w:rFonts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15:restartNumberingAfterBreak="0">
    <w:nsid w:val="05A424C2"/>
    <w:multiLevelType w:val="hybridMultilevel"/>
    <w:tmpl w:val="BA1EA9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68D0AFE"/>
    <w:multiLevelType w:val="hybridMultilevel"/>
    <w:tmpl w:val="CBE8F702"/>
    <w:lvl w:ilvl="0" w:tplc="9BC2FF0A">
      <w:start w:val="1"/>
      <w:numFmt w:val="decimal"/>
      <w:pStyle w:val="Heading3"/>
      <w:lvlText w:val="%1.1"/>
      <w:lvlJc w:val="left"/>
      <w:pPr>
        <w:ind w:left="1287" w:hanging="360"/>
      </w:pPr>
      <w:rPr>
        <w:rFonts w:hint="default"/>
      </w:r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5" w15:restartNumberingAfterBreak="0">
    <w:nsid w:val="06C97566"/>
    <w:multiLevelType w:val="hybridMultilevel"/>
    <w:tmpl w:val="5058CC5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8E72B98"/>
    <w:multiLevelType w:val="hybridMultilevel"/>
    <w:tmpl w:val="3DD6A6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F11434B"/>
    <w:multiLevelType w:val="multilevel"/>
    <w:tmpl w:val="C5C8FD1C"/>
    <w:lvl w:ilvl="0">
      <w:start w:val="1"/>
      <w:numFmt w:val="decimal"/>
      <w:pStyle w:val="UTU-Otsikko1"/>
      <w:lvlText w:val="%1."/>
      <w:lvlJc w:val="left"/>
      <w:pPr>
        <w:ind w:left="1440" w:hanging="360"/>
      </w:pPr>
    </w:lvl>
    <w:lvl w:ilvl="1">
      <w:start w:val="1"/>
      <w:numFmt w:val="decimal"/>
      <w:pStyle w:val="UTU-Otsikko2"/>
      <w:isLgl/>
      <w:lvlText w:val="%1.%2"/>
      <w:lvlJc w:val="left"/>
      <w:pPr>
        <w:ind w:left="1440" w:hanging="360"/>
      </w:pPr>
      <w:rPr>
        <w:rFonts w:hint="default"/>
      </w:rPr>
    </w:lvl>
    <w:lvl w:ilvl="2">
      <w:start w:val="1"/>
      <w:numFmt w:val="decimal"/>
      <w:pStyle w:val="UTU-Otsikko3"/>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15:restartNumberingAfterBreak="0">
    <w:nsid w:val="0F781425"/>
    <w:multiLevelType w:val="hybridMultilevel"/>
    <w:tmpl w:val="0BDC7B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1FD5BCE"/>
    <w:multiLevelType w:val="hybridMultilevel"/>
    <w:tmpl w:val="925EC8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33A41A8"/>
    <w:multiLevelType w:val="hybridMultilevel"/>
    <w:tmpl w:val="236660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9115E30"/>
    <w:multiLevelType w:val="hybridMultilevel"/>
    <w:tmpl w:val="24A420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B3D2E90"/>
    <w:multiLevelType w:val="hybridMultilevel"/>
    <w:tmpl w:val="3700581A"/>
    <w:lvl w:ilvl="0" w:tplc="59324C94">
      <w:start w:val="1"/>
      <w:numFmt w:val="bullet"/>
      <w:pStyle w:val="UTU-Luetelma"/>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1EB07AF2"/>
    <w:multiLevelType w:val="hybridMultilevel"/>
    <w:tmpl w:val="BCC447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1EF719BD"/>
    <w:multiLevelType w:val="hybridMultilevel"/>
    <w:tmpl w:val="EA380D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0896A9E"/>
    <w:multiLevelType w:val="hybridMultilevel"/>
    <w:tmpl w:val="65FE4ADA"/>
    <w:lvl w:ilvl="0" w:tplc="DB9690A2">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23D4807"/>
    <w:multiLevelType w:val="hybridMultilevel"/>
    <w:tmpl w:val="67AA5960"/>
    <w:lvl w:ilvl="0" w:tplc="EEE67860">
      <w:start w:val="6"/>
      <w:numFmt w:val="bullet"/>
      <w:lvlText w:val="-"/>
      <w:lvlJc w:val="left"/>
      <w:pPr>
        <w:ind w:left="720" w:hanging="360"/>
      </w:pPr>
      <w:rPr>
        <w:rFonts w:ascii="Calibri" w:eastAsia="Arial"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68617FE"/>
    <w:multiLevelType w:val="hybridMultilevel"/>
    <w:tmpl w:val="6C5A586A"/>
    <w:lvl w:ilvl="0" w:tplc="EAB4B990">
      <w:start w:val="6"/>
      <w:numFmt w:val="bullet"/>
      <w:lvlText w:val="-"/>
      <w:lvlJc w:val="left"/>
      <w:pPr>
        <w:ind w:left="720" w:hanging="360"/>
      </w:pPr>
      <w:rPr>
        <w:rFonts w:ascii="Calibri" w:eastAsia="Arial"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27454A0A"/>
    <w:multiLevelType w:val="hybridMultilevel"/>
    <w:tmpl w:val="430EFD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39642D2"/>
    <w:multiLevelType w:val="multilevel"/>
    <w:tmpl w:val="825466BE"/>
    <w:lvl w:ilvl="0">
      <w:start w:val="5"/>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1736" w:hanging="1440"/>
      </w:pPr>
      <w:rPr>
        <w:rFonts w:hint="default"/>
      </w:rPr>
    </w:lvl>
  </w:abstractNum>
  <w:abstractNum w:abstractNumId="20" w15:restartNumberingAfterBreak="0">
    <w:nsid w:val="352C2940"/>
    <w:multiLevelType w:val="hybridMultilevel"/>
    <w:tmpl w:val="89D67C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369237D5"/>
    <w:multiLevelType w:val="multilevel"/>
    <w:tmpl w:val="3D36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6F2529"/>
    <w:multiLevelType w:val="hybridMultilevel"/>
    <w:tmpl w:val="AD9848F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3CDB5277"/>
    <w:multiLevelType w:val="hybridMultilevel"/>
    <w:tmpl w:val="BEFAFB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3E725946"/>
    <w:multiLevelType w:val="hybridMultilevel"/>
    <w:tmpl w:val="A07894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44681E0A"/>
    <w:multiLevelType w:val="multilevel"/>
    <w:tmpl w:val="D30AD5C2"/>
    <w:lvl w:ilvl="0">
      <w:start w:val="1"/>
      <w:numFmt w:val="decimal"/>
      <w:pStyle w:val="Heading2"/>
      <w:lvlText w:val="%1."/>
      <w:lvlJc w:val="left"/>
      <w:pPr>
        <w:ind w:left="720" w:hanging="360"/>
      </w:pPr>
      <w:rPr>
        <w:rFonts w:hint="default"/>
      </w:rPr>
    </w:lvl>
    <w:lvl w:ilvl="1">
      <w:start w:val="2"/>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4842" w:hanging="108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336" w:hanging="1440"/>
      </w:pPr>
      <w:rPr>
        <w:rFonts w:hint="default"/>
      </w:rPr>
    </w:lvl>
  </w:abstractNum>
  <w:abstractNum w:abstractNumId="26" w15:restartNumberingAfterBreak="0">
    <w:nsid w:val="44995D3F"/>
    <w:multiLevelType w:val="hybridMultilevel"/>
    <w:tmpl w:val="F46204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44EF5250"/>
    <w:multiLevelType w:val="hybridMultilevel"/>
    <w:tmpl w:val="22740A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47E13422"/>
    <w:multiLevelType w:val="hybridMultilevel"/>
    <w:tmpl w:val="B2A27F00"/>
    <w:lvl w:ilvl="0" w:tplc="040B000F">
      <w:start w:val="7"/>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486D435E"/>
    <w:multiLevelType w:val="multilevel"/>
    <w:tmpl w:val="4CEC5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3077A4"/>
    <w:multiLevelType w:val="hybridMultilevel"/>
    <w:tmpl w:val="1E0E5210"/>
    <w:styleLink w:val="Tuotutyyli3"/>
    <w:lvl w:ilvl="0" w:tplc="8558E72C">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A5C839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120E32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2A5568">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03A67D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E6E69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847EA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DCD98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B8BE3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509C43AD"/>
    <w:multiLevelType w:val="hybridMultilevel"/>
    <w:tmpl w:val="24EAA0F8"/>
    <w:lvl w:ilvl="0" w:tplc="2D2A138C">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538F6567"/>
    <w:multiLevelType w:val="hybridMultilevel"/>
    <w:tmpl w:val="CA9C5A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599A26B1"/>
    <w:multiLevelType w:val="hybridMultilevel"/>
    <w:tmpl w:val="EB14FE14"/>
    <w:lvl w:ilvl="0" w:tplc="E7FA287E">
      <w:start w:val="1"/>
      <w:numFmt w:val="decimal"/>
      <w:lvlText w:val="%1."/>
      <w:lvlJc w:val="left"/>
      <w:pPr>
        <w:ind w:left="1647" w:hanging="360"/>
      </w:pPr>
      <w:rPr>
        <w:rFonts w:hint="default"/>
      </w:rPr>
    </w:lvl>
    <w:lvl w:ilvl="1" w:tplc="040B0019" w:tentative="1">
      <w:start w:val="1"/>
      <w:numFmt w:val="lowerLetter"/>
      <w:lvlText w:val="%2."/>
      <w:lvlJc w:val="left"/>
      <w:pPr>
        <w:ind w:left="2367" w:hanging="360"/>
      </w:pPr>
    </w:lvl>
    <w:lvl w:ilvl="2" w:tplc="040B001B" w:tentative="1">
      <w:start w:val="1"/>
      <w:numFmt w:val="lowerRoman"/>
      <w:lvlText w:val="%3."/>
      <w:lvlJc w:val="right"/>
      <w:pPr>
        <w:ind w:left="3087" w:hanging="180"/>
      </w:pPr>
    </w:lvl>
    <w:lvl w:ilvl="3" w:tplc="040B000F" w:tentative="1">
      <w:start w:val="1"/>
      <w:numFmt w:val="decimal"/>
      <w:lvlText w:val="%4."/>
      <w:lvlJc w:val="left"/>
      <w:pPr>
        <w:ind w:left="3807" w:hanging="360"/>
      </w:pPr>
    </w:lvl>
    <w:lvl w:ilvl="4" w:tplc="040B0019" w:tentative="1">
      <w:start w:val="1"/>
      <w:numFmt w:val="lowerLetter"/>
      <w:lvlText w:val="%5."/>
      <w:lvlJc w:val="left"/>
      <w:pPr>
        <w:ind w:left="4527" w:hanging="360"/>
      </w:pPr>
    </w:lvl>
    <w:lvl w:ilvl="5" w:tplc="040B001B" w:tentative="1">
      <w:start w:val="1"/>
      <w:numFmt w:val="lowerRoman"/>
      <w:lvlText w:val="%6."/>
      <w:lvlJc w:val="right"/>
      <w:pPr>
        <w:ind w:left="5247" w:hanging="180"/>
      </w:pPr>
    </w:lvl>
    <w:lvl w:ilvl="6" w:tplc="040B000F" w:tentative="1">
      <w:start w:val="1"/>
      <w:numFmt w:val="decimal"/>
      <w:lvlText w:val="%7."/>
      <w:lvlJc w:val="left"/>
      <w:pPr>
        <w:ind w:left="5967" w:hanging="360"/>
      </w:pPr>
    </w:lvl>
    <w:lvl w:ilvl="7" w:tplc="040B0019" w:tentative="1">
      <w:start w:val="1"/>
      <w:numFmt w:val="lowerLetter"/>
      <w:lvlText w:val="%8."/>
      <w:lvlJc w:val="left"/>
      <w:pPr>
        <w:ind w:left="6687" w:hanging="360"/>
      </w:pPr>
    </w:lvl>
    <w:lvl w:ilvl="8" w:tplc="040B001B" w:tentative="1">
      <w:start w:val="1"/>
      <w:numFmt w:val="lowerRoman"/>
      <w:lvlText w:val="%9."/>
      <w:lvlJc w:val="right"/>
      <w:pPr>
        <w:ind w:left="7407" w:hanging="180"/>
      </w:pPr>
    </w:lvl>
  </w:abstractNum>
  <w:abstractNum w:abstractNumId="34" w15:restartNumberingAfterBreak="0">
    <w:nsid w:val="5BE352CF"/>
    <w:multiLevelType w:val="multilevel"/>
    <w:tmpl w:val="B248FBC4"/>
    <w:lvl w:ilvl="0">
      <w:start w:val="1"/>
      <w:numFmt w:val="decimal"/>
      <w:lvlText w:val="%1"/>
      <w:lvlJc w:val="left"/>
      <w:pPr>
        <w:ind w:left="432" w:hanging="432"/>
      </w:pPr>
      <w:rPr>
        <w:rFonts w:hint="default"/>
        <w:b/>
      </w:rPr>
    </w:lvl>
    <w:lvl w:ilvl="1">
      <w:start w:val="1"/>
      <w:numFmt w:val="decimal"/>
      <w:lvlText w:val="%2"/>
      <w:lvlJc w:val="left"/>
      <w:pPr>
        <w:ind w:left="576" w:hanging="576"/>
      </w:pPr>
      <w:rPr>
        <w:rFonts w:ascii="Arial" w:eastAsia="Times New Roman" w:hAnsi="Arial" w:cs="Times New Roman"/>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5" w15:restartNumberingAfterBreak="0">
    <w:nsid w:val="5D154BAF"/>
    <w:multiLevelType w:val="hybridMultilevel"/>
    <w:tmpl w:val="66E60B4C"/>
    <w:lvl w:ilvl="0" w:tplc="A4C8FA60">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1A37D1A"/>
    <w:multiLevelType w:val="multilevel"/>
    <w:tmpl w:val="AEF2030E"/>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2EE188E"/>
    <w:multiLevelType w:val="hybridMultilevel"/>
    <w:tmpl w:val="8EB05D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6A0F082F"/>
    <w:multiLevelType w:val="hybridMultilevel"/>
    <w:tmpl w:val="A4BC54F8"/>
    <w:lvl w:ilvl="0" w:tplc="24C86A68">
      <w:start w:val="2"/>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39" w15:restartNumberingAfterBreak="0">
    <w:nsid w:val="6A4829FB"/>
    <w:multiLevelType w:val="multilevel"/>
    <w:tmpl w:val="30B4EE0E"/>
    <w:lvl w:ilvl="0">
      <w:start w:val="3"/>
      <w:numFmt w:val="decimal"/>
      <w:lvlText w:val="%1"/>
      <w:lvlJc w:val="left"/>
      <w:pPr>
        <w:ind w:left="1287" w:hanging="360"/>
      </w:pPr>
      <w:rPr>
        <w:rFonts w:hint="default"/>
      </w:rPr>
    </w:lvl>
    <w:lvl w:ilvl="1">
      <w:start w:val="2"/>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40" w15:restartNumberingAfterBreak="0">
    <w:nsid w:val="6DB46387"/>
    <w:multiLevelType w:val="hybridMultilevel"/>
    <w:tmpl w:val="EDFEC6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72F853B1"/>
    <w:multiLevelType w:val="hybridMultilevel"/>
    <w:tmpl w:val="D4A44D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7559361D"/>
    <w:multiLevelType w:val="hybridMultilevel"/>
    <w:tmpl w:val="6742D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782B4F07"/>
    <w:multiLevelType w:val="hybridMultilevel"/>
    <w:tmpl w:val="13700E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D074A79"/>
    <w:multiLevelType w:val="hybridMultilevel"/>
    <w:tmpl w:val="A2D20020"/>
    <w:lvl w:ilvl="0" w:tplc="95544E2E">
      <w:start w:val="1"/>
      <w:numFmt w:val="lowerLetter"/>
      <w:pStyle w:val="ListNumber"/>
      <w:lvlText w:val="%1)"/>
      <w:lvlJc w:val="left"/>
      <w:pPr>
        <w:ind w:left="360" w:hanging="360"/>
      </w:pPr>
      <w:rPr>
        <w:b/>
        <w:bCs/>
      </w:rPr>
    </w:lvl>
    <w:lvl w:ilvl="1" w:tplc="040B0001">
      <w:start w:val="1"/>
      <w:numFmt w:val="bullet"/>
      <w:lvlText w:val=""/>
      <w:lvlJc w:val="left"/>
      <w:pPr>
        <w:tabs>
          <w:tab w:val="num" w:pos="360"/>
        </w:tabs>
        <w:ind w:left="360" w:hanging="360"/>
      </w:pPr>
      <w:rPr>
        <w:rFonts w:ascii="Symbol" w:hAnsi="Symbol" w:hint="default"/>
        <w:b/>
      </w:rPr>
    </w:lvl>
    <w:lvl w:ilvl="2" w:tplc="040B001B">
      <w:start w:val="1"/>
      <w:numFmt w:val="lowerRoman"/>
      <w:lvlText w:val="%3."/>
      <w:lvlJc w:val="right"/>
      <w:pPr>
        <w:tabs>
          <w:tab w:val="num" w:pos="4352"/>
        </w:tabs>
        <w:ind w:left="4352" w:hanging="180"/>
      </w:pPr>
      <w:rPr>
        <w:rFonts w:cs="Times New Roman"/>
      </w:rPr>
    </w:lvl>
    <w:lvl w:ilvl="3" w:tplc="040B0001">
      <w:start w:val="1"/>
      <w:numFmt w:val="bullet"/>
      <w:lvlText w:val=""/>
      <w:lvlJc w:val="left"/>
      <w:pPr>
        <w:tabs>
          <w:tab w:val="num" w:pos="5072"/>
        </w:tabs>
        <w:ind w:left="5072" w:hanging="360"/>
      </w:pPr>
      <w:rPr>
        <w:rFonts w:ascii="Symbol" w:hAnsi="Symbol" w:hint="default"/>
        <w:b/>
      </w:rPr>
    </w:lvl>
    <w:lvl w:ilvl="4" w:tplc="040B0019" w:tentative="1">
      <w:start w:val="1"/>
      <w:numFmt w:val="lowerLetter"/>
      <w:lvlText w:val="%5."/>
      <w:lvlJc w:val="left"/>
      <w:pPr>
        <w:tabs>
          <w:tab w:val="num" w:pos="5792"/>
        </w:tabs>
        <w:ind w:left="5792" w:hanging="360"/>
      </w:pPr>
      <w:rPr>
        <w:rFonts w:cs="Times New Roman"/>
      </w:rPr>
    </w:lvl>
    <w:lvl w:ilvl="5" w:tplc="040B001B" w:tentative="1">
      <w:start w:val="1"/>
      <w:numFmt w:val="lowerRoman"/>
      <w:lvlText w:val="%6."/>
      <w:lvlJc w:val="right"/>
      <w:pPr>
        <w:tabs>
          <w:tab w:val="num" w:pos="6512"/>
        </w:tabs>
        <w:ind w:left="6512" w:hanging="180"/>
      </w:pPr>
      <w:rPr>
        <w:rFonts w:cs="Times New Roman"/>
      </w:rPr>
    </w:lvl>
    <w:lvl w:ilvl="6" w:tplc="040B000F">
      <w:start w:val="1"/>
      <w:numFmt w:val="decimal"/>
      <w:lvlText w:val="%7."/>
      <w:lvlJc w:val="left"/>
      <w:pPr>
        <w:tabs>
          <w:tab w:val="num" w:pos="7232"/>
        </w:tabs>
        <w:ind w:left="7232" w:hanging="360"/>
      </w:pPr>
      <w:rPr>
        <w:rFonts w:cs="Times New Roman"/>
        <w:b/>
        <w:bCs/>
      </w:rPr>
    </w:lvl>
    <w:lvl w:ilvl="7" w:tplc="040B0019" w:tentative="1">
      <w:start w:val="1"/>
      <w:numFmt w:val="lowerLetter"/>
      <w:lvlText w:val="%8."/>
      <w:lvlJc w:val="left"/>
      <w:pPr>
        <w:tabs>
          <w:tab w:val="num" w:pos="7952"/>
        </w:tabs>
        <w:ind w:left="7952" w:hanging="360"/>
      </w:pPr>
      <w:rPr>
        <w:rFonts w:cs="Times New Roman"/>
      </w:rPr>
    </w:lvl>
    <w:lvl w:ilvl="8" w:tplc="040B001B" w:tentative="1">
      <w:start w:val="1"/>
      <w:numFmt w:val="lowerRoman"/>
      <w:lvlText w:val="%9."/>
      <w:lvlJc w:val="right"/>
      <w:pPr>
        <w:tabs>
          <w:tab w:val="num" w:pos="8672"/>
        </w:tabs>
        <w:ind w:left="8672" w:hanging="180"/>
      </w:pPr>
      <w:rPr>
        <w:rFonts w:cs="Times New Roman"/>
      </w:rPr>
    </w:lvl>
  </w:abstractNum>
  <w:abstractNum w:abstractNumId="45" w15:restartNumberingAfterBreak="0">
    <w:nsid w:val="7D806995"/>
    <w:multiLevelType w:val="hybridMultilevel"/>
    <w:tmpl w:val="6A4AF0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44"/>
  </w:num>
  <w:num w:numId="4">
    <w:abstractNumId w:val="34"/>
  </w:num>
  <w:num w:numId="5">
    <w:abstractNumId w:val="36"/>
  </w:num>
  <w:num w:numId="6">
    <w:abstractNumId w:val="2"/>
  </w:num>
  <w:num w:numId="7">
    <w:abstractNumId w:val="30"/>
  </w:num>
  <w:num w:numId="8">
    <w:abstractNumId w:val="25"/>
  </w:num>
  <w:num w:numId="9">
    <w:abstractNumId w:val="1"/>
  </w:num>
  <w:num w:numId="10">
    <w:abstractNumId w:val="3"/>
  </w:num>
  <w:num w:numId="11">
    <w:abstractNumId w:val="35"/>
  </w:num>
  <w:num w:numId="12">
    <w:abstractNumId w:val="26"/>
  </w:num>
  <w:num w:numId="13">
    <w:abstractNumId w:val="45"/>
  </w:num>
  <w:num w:numId="14">
    <w:abstractNumId w:val="10"/>
  </w:num>
  <w:num w:numId="15">
    <w:abstractNumId w:val="32"/>
  </w:num>
  <w:num w:numId="16">
    <w:abstractNumId w:val="20"/>
  </w:num>
  <w:num w:numId="17">
    <w:abstractNumId w:val="11"/>
  </w:num>
  <w:num w:numId="18">
    <w:abstractNumId w:val="13"/>
  </w:num>
  <w:num w:numId="19">
    <w:abstractNumId w:val="42"/>
  </w:num>
  <w:num w:numId="20">
    <w:abstractNumId w:val="14"/>
  </w:num>
  <w:num w:numId="21">
    <w:abstractNumId w:val="40"/>
  </w:num>
  <w:num w:numId="22">
    <w:abstractNumId w:val="18"/>
  </w:num>
  <w:num w:numId="23">
    <w:abstractNumId w:val="28"/>
  </w:num>
  <w:num w:numId="24">
    <w:abstractNumId w:val="15"/>
  </w:num>
  <w:num w:numId="25">
    <w:abstractNumId w:val="43"/>
  </w:num>
  <w:num w:numId="26">
    <w:abstractNumId w:val="24"/>
  </w:num>
  <w:num w:numId="27">
    <w:abstractNumId w:val="8"/>
  </w:num>
  <w:num w:numId="28">
    <w:abstractNumId w:val="6"/>
  </w:num>
  <w:num w:numId="29">
    <w:abstractNumId w:val="38"/>
  </w:num>
  <w:num w:numId="30">
    <w:abstractNumId w:val="39"/>
  </w:num>
  <w:num w:numId="31">
    <w:abstractNumId w:val="21"/>
  </w:num>
  <w:num w:numId="32">
    <w:abstractNumId w:val="31"/>
  </w:num>
  <w:num w:numId="33">
    <w:abstractNumId w:val="29"/>
  </w:num>
  <w:num w:numId="34">
    <w:abstractNumId w:val="16"/>
  </w:num>
  <w:num w:numId="35">
    <w:abstractNumId w:val="17"/>
  </w:num>
  <w:num w:numId="36">
    <w:abstractNumId w:val="0"/>
  </w:num>
  <w:num w:numId="37">
    <w:abstractNumId w:val="4"/>
  </w:num>
  <w:num w:numId="38">
    <w:abstractNumId w:val="4"/>
    <w:lvlOverride w:ilvl="0">
      <w:startOverride w:val="1"/>
    </w:lvlOverride>
  </w:num>
  <w:num w:numId="39">
    <w:abstractNumId w:val="33"/>
  </w:num>
  <w:num w:numId="40">
    <w:abstractNumId w:val="41"/>
  </w:num>
  <w:num w:numId="41">
    <w:abstractNumId w:val="27"/>
  </w:num>
  <w:num w:numId="42">
    <w:abstractNumId w:val="23"/>
  </w:num>
  <w:num w:numId="43">
    <w:abstractNumId w:val="37"/>
  </w:num>
  <w:num w:numId="44">
    <w:abstractNumId w:val="19"/>
  </w:num>
  <w:num w:numId="45">
    <w:abstractNumId w:val="5"/>
  </w:num>
  <w:num w:numId="46">
    <w:abstractNumId w:val="22"/>
  </w:num>
  <w:num w:numId="4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cumentProtection w:formatting="1" w:enforcement="0"/>
  <w:styleLockTheme/>
  <w:styleLockQFSet/>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03C"/>
    <w:rsid w:val="00005841"/>
    <w:rsid w:val="000333ED"/>
    <w:rsid w:val="00080699"/>
    <w:rsid w:val="000A1B5F"/>
    <w:rsid w:val="000A60EB"/>
    <w:rsid w:val="000F734B"/>
    <w:rsid w:val="00101508"/>
    <w:rsid w:val="0014076A"/>
    <w:rsid w:val="00143F26"/>
    <w:rsid w:val="0014685A"/>
    <w:rsid w:val="00153BAF"/>
    <w:rsid w:val="001607FF"/>
    <w:rsid w:val="0016206D"/>
    <w:rsid w:val="0017193A"/>
    <w:rsid w:val="00182CD1"/>
    <w:rsid w:val="001A6BFF"/>
    <w:rsid w:val="001A7043"/>
    <w:rsid w:val="001B3121"/>
    <w:rsid w:val="001C3F65"/>
    <w:rsid w:val="001E6206"/>
    <w:rsid w:val="00200D88"/>
    <w:rsid w:val="00203F86"/>
    <w:rsid w:val="002053E3"/>
    <w:rsid w:val="00207495"/>
    <w:rsid w:val="002103C8"/>
    <w:rsid w:val="00210D5C"/>
    <w:rsid w:val="00222E73"/>
    <w:rsid w:val="0024438D"/>
    <w:rsid w:val="00256B9D"/>
    <w:rsid w:val="00282F65"/>
    <w:rsid w:val="002844CA"/>
    <w:rsid w:val="002B66FA"/>
    <w:rsid w:val="002B722B"/>
    <w:rsid w:val="002D2E6B"/>
    <w:rsid w:val="002D62A6"/>
    <w:rsid w:val="002F32B4"/>
    <w:rsid w:val="0030797D"/>
    <w:rsid w:val="00315EB9"/>
    <w:rsid w:val="00343E2E"/>
    <w:rsid w:val="0034499F"/>
    <w:rsid w:val="00351E67"/>
    <w:rsid w:val="00352B79"/>
    <w:rsid w:val="00361068"/>
    <w:rsid w:val="00361F80"/>
    <w:rsid w:val="00362D16"/>
    <w:rsid w:val="00376B62"/>
    <w:rsid w:val="00381682"/>
    <w:rsid w:val="003A1266"/>
    <w:rsid w:val="003A3F73"/>
    <w:rsid w:val="003A5525"/>
    <w:rsid w:val="003B0E73"/>
    <w:rsid w:val="003C164A"/>
    <w:rsid w:val="003F6CCE"/>
    <w:rsid w:val="0040432D"/>
    <w:rsid w:val="004247F1"/>
    <w:rsid w:val="00426B4F"/>
    <w:rsid w:val="00430E3C"/>
    <w:rsid w:val="004327FF"/>
    <w:rsid w:val="00454F29"/>
    <w:rsid w:val="00461F1E"/>
    <w:rsid w:val="00470B2D"/>
    <w:rsid w:val="00485088"/>
    <w:rsid w:val="004C4EBD"/>
    <w:rsid w:val="004E0B1F"/>
    <w:rsid w:val="004E5AD4"/>
    <w:rsid w:val="00561344"/>
    <w:rsid w:val="005871A4"/>
    <w:rsid w:val="005937BC"/>
    <w:rsid w:val="00595581"/>
    <w:rsid w:val="005A73BD"/>
    <w:rsid w:val="005B1DA0"/>
    <w:rsid w:val="005D49DA"/>
    <w:rsid w:val="005E5979"/>
    <w:rsid w:val="0060599B"/>
    <w:rsid w:val="00613C9E"/>
    <w:rsid w:val="00614C8B"/>
    <w:rsid w:val="00620622"/>
    <w:rsid w:val="006323CD"/>
    <w:rsid w:val="00676644"/>
    <w:rsid w:val="006957B0"/>
    <w:rsid w:val="006D34C6"/>
    <w:rsid w:val="006D514F"/>
    <w:rsid w:val="006E0B54"/>
    <w:rsid w:val="006E5160"/>
    <w:rsid w:val="007038BE"/>
    <w:rsid w:val="00716208"/>
    <w:rsid w:val="00742A2B"/>
    <w:rsid w:val="007452A7"/>
    <w:rsid w:val="00761BEE"/>
    <w:rsid w:val="00761E68"/>
    <w:rsid w:val="007850A0"/>
    <w:rsid w:val="007B027F"/>
    <w:rsid w:val="007E103C"/>
    <w:rsid w:val="00800A15"/>
    <w:rsid w:val="00831F8E"/>
    <w:rsid w:val="008512C6"/>
    <w:rsid w:val="00851369"/>
    <w:rsid w:val="008726A8"/>
    <w:rsid w:val="00881439"/>
    <w:rsid w:val="008C2F07"/>
    <w:rsid w:val="008D7144"/>
    <w:rsid w:val="00913083"/>
    <w:rsid w:val="009131DF"/>
    <w:rsid w:val="00941534"/>
    <w:rsid w:val="00942CC1"/>
    <w:rsid w:val="009557AF"/>
    <w:rsid w:val="00960886"/>
    <w:rsid w:val="00967E99"/>
    <w:rsid w:val="00982EF0"/>
    <w:rsid w:val="009861C5"/>
    <w:rsid w:val="009B55C7"/>
    <w:rsid w:val="009C19A8"/>
    <w:rsid w:val="009D599E"/>
    <w:rsid w:val="00A13558"/>
    <w:rsid w:val="00A50050"/>
    <w:rsid w:val="00A645C2"/>
    <w:rsid w:val="00A64A2A"/>
    <w:rsid w:val="00A65D88"/>
    <w:rsid w:val="00A66100"/>
    <w:rsid w:val="00A743B6"/>
    <w:rsid w:val="00A77507"/>
    <w:rsid w:val="00A82774"/>
    <w:rsid w:val="00A92DB6"/>
    <w:rsid w:val="00AA3EFF"/>
    <w:rsid w:val="00AB039C"/>
    <w:rsid w:val="00AB3E9C"/>
    <w:rsid w:val="00AC341D"/>
    <w:rsid w:val="00AD1A12"/>
    <w:rsid w:val="00AD2278"/>
    <w:rsid w:val="00AD4181"/>
    <w:rsid w:val="00AD7DF0"/>
    <w:rsid w:val="00AE0CF7"/>
    <w:rsid w:val="00AE580F"/>
    <w:rsid w:val="00B004AB"/>
    <w:rsid w:val="00B028E0"/>
    <w:rsid w:val="00B259EE"/>
    <w:rsid w:val="00B44B04"/>
    <w:rsid w:val="00B554B4"/>
    <w:rsid w:val="00B62E76"/>
    <w:rsid w:val="00B649B9"/>
    <w:rsid w:val="00B65476"/>
    <w:rsid w:val="00B85943"/>
    <w:rsid w:val="00BA74C6"/>
    <w:rsid w:val="00BB1A2D"/>
    <w:rsid w:val="00BD2CE5"/>
    <w:rsid w:val="00BE29AE"/>
    <w:rsid w:val="00BE4F2F"/>
    <w:rsid w:val="00C30070"/>
    <w:rsid w:val="00C31055"/>
    <w:rsid w:val="00C65FF0"/>
    <w:rsid w:val="00C80854"/>
    <w:rsid w:val="00CB5521"/>
    <w:rsid w:val="00CE0843"/>
    <w:rsid w:val="00D105B9"/>
    <w:rsid w:val="00D36B1F"/>
    <w:rsid w:val="00D4583E"/>
    <w:rsid w:val="00D47703"/>
    <w:rsid w:val="00D551E1"/>
    <w:rsid w:val="00D641C6"/>
    <w:rsid w:val="00D8529D"/>
    <w:rsid w:val="00D91250"/>
    <w:rsid w:val="00DA564D"/>
    <w:rsid w:val="00DD53D2"/>
    <w:rsid w:val="00DE7BD6"/>
    <w:rsid w:val="00DF006C"/>
    <w:rsid w:val="00DF4D5D"/>
    <w:rsid w:val="00E17FD6"/>
    <w:rsid w:val="00E40EA0"/>
    <w:rsid w:val="00E4146C"/>
    <w:rsid w:val="00E436E9"/>
    <w:rsid w:val="00E45D2B"/>
    <w:rsid w:val="00E54006"/>
    <w:rsid w:val="00E63645"/>
    <w:rsid w:val="00E7109A"/>
    <w:rsid w:val="00E94F15"/>
    <w:rsid w:val="00E95125"/>
    <w:rsid w:val="00EE0F5F"/>
    <w:rsid w:val="00EE39E6"/>
    <w:rsid w:val="00EF3B7D"/>
    <w:rsid w:val="00F004E9"/>
    <w:rsid w:val="00F11D75"/>
    <w:rsid w:val="00F1682F"/>
    <w:rsid w:val="00F258EC"/>
    <w:rsid w:val="00F34E3D"/>
    <w:rsid w:val="00F40C4D"/>
    <w:rsid w:val="00F42965"/>
    <w:rsid w:val="00F45787"/>
    <w:rsid w:val="00F6589A"/>
    <w:rsid w:val="00F73288"/>
    <w:rsid w:val="00F7347D"/>
    <w:rsid w:val="00F9171A"/>
    <w:rsid w:val="00FC60D4"/>
    <w:rsid w:val="00FC6390"/>
    <w:rsid w:val="00FF73A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94DA20B"/>
  <w15:chartTrackingRefBased/>
  <w15:docId w15:val="{CC1655F5-5921-45FE-A389-316D0A23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0"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0"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7E103C"/>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rPr>
  </w:style>
  <w:style w:type="paragraph" w:styleId="Heading1">
    <w:name w:val="heading 1"/>
    <w:basedOn w:val="Normal"/>
    <w:next w:val="Normal"/>
    <w:link w:val="Heading1Char"/>
    <w:autoRedefine/>
    <w:qFormat/>
    <w:locked/>
    <w:rsid w:val="00FF73A2"/>
    <w:pPr>
      <w:keepNext/>
      <w:tabs>
        <w:tab w:val="clear" w:pos="1304"/>
        <w:tab w:val="clear" w:pos="2552"/>
        <w:tab w:val="clear" w:pos="3912"/>
        <w:tab w:val="clear" w:pos="5216"/>
        <w:tab w:val="clear" w:pos="6521"/>
        <w:tab w:val="clear" w:pos="7825"/>
        <w:tab w:val="clear" w:pos="9129"/>
        <w:tab w:val="clear" w:pos="10433"/>
      </w:tabs>
      <w:spacing w:before="600" w:after="240" w:line="240" w:lineRule="auto"/>
      <w:ind w:left="431"/>
      <w:jc w:val="center"/>
      <w:outlineLvl w:val="0"/>
    </w:pPr>
    <w:rPr>
      <w:rFonts w:ascii="Arial Narrow" w:hAnsi="Arial Narrow"/>
      <w:noProof/>
      <w:sz w:val="32"/>
      <w:szCs w:val="22"/>
      <w:lang w:val="en-GB" w:eastAsia="fi-FI"/>
    </w:rPr>
  </w:style>
  <w:style w:type="paragraph" w:styleId="Heading2">
    <w:name w:val="heading 2"/>
    <w:basedOn w:val="Normal"/>
    <w:next w:val="Normal"/>
    <w:link w:val="Heading2Char"/>
    <w:autoRedefine/>
    <w:qFormat/>
    <w:locked/>
    <w:rsid w:val="001A7043"/>
    <w:pPr>
      <w:keepNext/>
      <w:numPr>
        <w:numId w:val="8"/>
      </w:numPr>
      <w:tabs>
        <w:tab w:val="clear" w:pos="1304"/>
        <w:tab w:val="clear" w:pos="2552"/>
        <w:tab w:val="clear" w:pos="3912"/>
        <w:tab w:val="clear" w:pos="5216"/>
        <w:tab w:val="clear" w:pos="6521"/>
        <w:tab w:val="clear" w:pos="7825"/>
        <w:tab w:val="clear" w:pos="9129"/>
        <w:tab w:val="clear" w:pos="10433"/>
      </w:tabs>
      <w:spacing w:before="480" w:after="240" w:line="240" w:lineRule="auto"/>
      <w:outlineLvl w:val="1"/>
    </w:pPr>
    <w:rPr>
      <w:rFonts w:ascii="Arial Narrow" w:hAnsi="Arial Narrow"/>
      <w:b/>
      <w:i/>
      <w:caps/>
      <w:sz w:val="24"/>
      <w:lang w:val="en-GB" w:eastAsia="fi-FI"/>
    </w:rPr>
  </w:style>
  <w:style w:type="paragraph" w:styleId="Heading3">
    <w:name w:val="heading 3"/>
    <w:basedOn w:val="Normal"/>
    <w:next w:val="Normal"/>
    <w:link w:val="Heading3Char"/>
    <w:autoRedefine/>
    <w:uiPriority w:val="9"/>
    <w:unhideWhenUsed/>
    <w:qFormat/>
    <w:locked/>
    <w:rsid w:val="001A7043"/>
    <w:pPr>
      <w:keepNext/>
      <w:keepLines/>
      <w:numPr>
        <w:numId w:val="37"/>
      </w:numPr>
      <w:tabs>
        <w:tab w:val="clear" w:pos="1304"/>
        <w:tab w:val="clear" w:pos="2552"/>
        <w:tab w:val="clear" w:pos="3912"/>
        <w:tab w:val="clear" w:pos="5216"/>
        <w:tab w:val="clear" w:pos="6521"/>
        <w:tab w:val="clear" w:pos="7825"/>
        <w:tab w:val="clear" w:pos="9129"/>
        <w:tab w:val="clear" w:pos="10433"/>
      </w:tabs>
      <w:spacing w:before="200" w:line="240" w:lineRule="auto"/>
      <w:jc w:val="both"/>
      <w:outlineLvl w:val="2"/>
    </w:pPr>
    <w:rPr>
      <w:rFonts w:ascii="Arial Narrow" w:eastAsiaTheme="majorEastAsia" w:hAnsi="Arial Narrow" w:cstheme="majorBidi"/>
      <w:b/>
      <w:bCs/>
      <w:i/>
      <w:szCs w:val="24"/>
      <w:lang w:val="en-US" w:eastAsia="fi-FI"/>
    </w:rPr>
  </w:style>
  <w:style w:type="paragraph" w:styleId="Heading4">
    <w:name w:val="heading 4"/>
    <w:basedOn w:val="Normal"/>
    <w:next w:val="Normal"/>
    <w:link w:val="Heading4Char"/>
    <w:autoRedefine/>
    <w:qFormat/>
    <w:locked/>
    <w:rsid w:val="009861C5"/>
    <w:pPr>
      <w:keepNext/>
      <w:tabs>
        <w:tab w:val="clear" w:pos="1304"/>
        <w:tab w:val="clear" w:pos="2552"/>
        <w:tab w:val="clear" w:pos="3912"/>
        <w:tab w:val="clear" w:pos="5216"/>
        <w:tab w:val="clear" w:pos="6521"/>
        <w:tab w:val="clear" w:pos="7825"/>
        <w:tab w:val="clear" w:pos="9129"/>
        <w:tab w:val="clear" w:pos="10433"/>
      </w:tabs>
      <w:spacing w:after="240" w:line="240" w:lineRule="auto"/>
      <w:outlineLvl w:val="3"/>
    </w:pPr>
    <w:rPr>
      <w:rFonts w:ascii="Arial Narrow" w:eastAsia="Calibri" w:hAnsi="Arial Narrow" w:cstheme="minorHAnsi"/>
      <w:szCs w:val="22"/>
      <w:u w:val="single"/>
      <w:lang w:val="en-GB" w:eastAsia="fi-FI"/>
    </w:rPr>
  </w:style>
  <w:style w:type="paragraph" w:styleId="Heading5">
    <w:name w:val="heading 5"/>
    <w:basedOn w:val="Normal"/>
    <w:next w:val="Normal"/>
    <w:link w:val="Heading5Char"/>
    <w:qFormat/>
    <w:locked/>
    <w:rsid w:val="00207495"/>
    <w:pPr>
      <w:keepNext/>
      <w:numPr>
        <w:ilvl w:val="4"/>
        <w:numId w:val="4"/>
      </w:numPr>
      <w:tabs>
        <w:tab w:val="clear" w:pos="1304"/>
        <w:tab w:val="clear" w:pos="2552"/>
        <w:tab w:val="clear" w:pos="3912"/>
        <w:tab w:val="clear" w:pos="5216"/>
        <w:tab w:val="clear" w:pos="6521"/>
        <w:tab w:val="clear" w:pos="7825"/>
        <w:tab w:val="clear" w:pos="9129"/>
        <w:tab w:val="clear" w:pos="10433"/>
      </w:tabs>
      <w:spacing w:after="240" w:line="240" w:lineRule="auto"/>
      <w:jc w:val="both"/>
      <w:outlineLvl w:val="4"/>
    </w:pPr>
    <w:rPr>
      <w:i/>
      <w:lang w:eastAsia="fi-FI"/>
    </w:rPr>
  </w:style>
  <w:style w:type="paragraph" w:styleId="Heading6">
    <w:name w:val="heading 6"/>
    <w:basedOn w:val="Normal"/>
    <w:next w:val="Normal"/>
    <w:link w:val="Heading6Char"/>
    <w:qFormat/>
    <w:locked/>
    <w:rsid w:val="00207495"/>
    <w:pPr>
      <w:keepNext/>
      <w:numPr>
        <w:ilvl w:val="5"/>
        <w:numId w:val="4"/>
      </w:numPr>
      <w:tabs>
        <w:tab w:val="clear" w:pos="1304"/>
        <w:tab w:val="clear" w:pos="2552"/>
        <w:tab w:val="clear" w:pos="3912"/>
        <w:tab w:val="clear" w:pos="5216"/>
        <w:tab w:val="clear" w:pos="6521"/>
        <w:tab w:val="clear" w:pos="7825"/>
        <w:tab w:val="clear" w:pos="9129"/>
        <w:tab w:val="clear" w:pos="10433"/>
      </w:tabs>
      <w:spacing w:after="240" w:line="240" w:lineRule="auto"/>
      <w:jc w:val="both"/>
      <w:outlineLvl w:val="5"/>
    </w:pPr>
    <w:rPr>
      <w:i/>
      <w:iCs/>
      <w:u w:val="single"/>
      <w:lang w:eastAsia="fi-FI"/>
    </w:rPr>
  </w:style>
  <w:style w:type="paragraph" w:styleId="Heading7">
    <w:name w:val="heading 7"/>
    <w:basedOn w:val="Normal"/>
    <w:next w:val="Normal"/>
    <w:link w:val="Heading7Char"/>
    <w:uiPriority w:val="9"/>
    <w:semiHidden/>
    <w:unhideWhenUsed/>
    <w:qFormat/>
    <w:locked/>
    <w:rsid w:val="00207495"/>
    <w:pPr>
      <w:keepNext/>
      <w:keepLines/>
      <w:numPr>
        <w:ilvl w:val="6"/>
        <w:numId w:val="4"/>
      </w:numPr>
      <w:tabs>
        <w:tab w:val="clear" w:pos="1304"/>
        <w:tab w:val="clear" w:pos="2552"/>
        <w:tab w:val="clear" w:pos="3912"/>
        <w:tab w:val="clear" w:pos="5216"/>
        <w:tab w:val="clear" w:pos="6521"/>
        <w:tab w:val="clear" w:pos="7825"/>
        <w:tab w:val="clear" w:pos="9129"/>
        <w:tab w:val="clear" w:pos="10433"/>
      </w:tabs>
      <w:spacing w:before="200" w:line="240" w:lineRule="auto"/>
      <w:outlineLvl w:val="6"/>
    </w:pPr>
    <w:rPr>
      <w:rFonts w:asciiTheme="majorHAnsi" w:eastAsiaTheme="majorEastAsia" w:hAnsiTheme="majorHAnsi" w:cstheme="majorBidi"/>
      <w:i/>
      <w:iCs/>
      <w:color w:val="404040" w:themeColor="text1" w:themeTint="BF"/>
      <w:szCs w:val="24"/>
      <w:lang w:val="en-US"/>
    </w:rPr>
  </w:style>
  <w:style w:type="paragraph" w:styleId="Heading8">
    <w:name w:val="heading 8"/>
    <w:basedOn w:val="Normal"/>
    <w:next w:val="Normal"/>
    <w:link w:val="Heading8Char"/>
    <w:uiPriority w:val="9"/>
    <w:semiHidden/>
    <w:unhideWhenUsed/>
    <w:qFormat/>
    <w:locked/>
    <w:rsid w:val="00207495"/>
    <w:pPr>
      <w:keepNext/>
      <w:keepLines/>
      <w:numPr>
        <w:ilvl w:val="7"/>
        <w:numId w:val="4"/>
      </w:numPr>
      <w:tabs>
        <w:tab w:val="clear" w:pos="1304"/>
        <w:tab w:val="clear" w:pos="2552"/>
        <w:tab w:val="clear" w:pos="3912"/>
        <w:tab w:val="clear" w:pos="5216"/>
        <w:tab w:val="clear" w:pos="6521"/>
        <w:tab w:val="clear" w:pos="7825"/>
        <w:tab w:val="clear" w:pos="9129"/>
        <w:tab w:val="clear" w:pos="10433"/>
      </w:tabs>
      <w:spacing w:before="200" w:line="240" w:lineRule="auto"/>
      <w:outlineLvl w:val="7"/>
    </w:pPr>
    <w:rPr>
      <w:rFonts w:asciiTheme="majorHAnsi" w:eastAsiaTheme="majorEastAsia" w:hAnsiTheme="majorHAnsi" w:cstheme="majorBidi"/>
      <w:color w:val="404040" w:themeColor="text1" w:themeTint="BF"/>
      <w:sz w:val="20"/>
      <w:lang w:val="en-US"/>
    </w:rPr>
  </w:style>
  <w:style w:type="paragraph" w:styleId="Heading9">
    <w:name w:val="heading 9"/>
    <w:basedOn w:val="Normal"/>
    <w:next w:val="Normal"/>
    <w:link w:val="Heading9Char"/>
    <w:uiPriority w:val="9"/>
    <w:semiHidden/>
    <w:unhideWhenUsed/>
    <w:qFormat/>
    <w:locked/>
    <w:rsid w:val="00207495"/>
    <w:pPr>
      <w:keepNext/>
      <w:keepLines/>
      <w:numPr>
        <w:ilvl w:val="8"/>
        <w:numId w:val="4"/>
      </w:numPr>
      <w:tabs>
        <w:tab w:val="clear" w:pos="1304"/>
        <w:tab w:val="clear" w:pos="2552"/>
        <w:tab w:val="clear" w:pos="3912"/>
        <w:tab w:val="clear" w:pos="5216"/>
        <w:tab w:val="clear" w:pos="6521"/>
        <w:tab w:val="clear" w:pos="7825"/>
        <w:tab w:val="clear" w:pos="9129"/>
        <w:tab w:val="clear" w:pos="10433"/>
      </w:tabs>
      <w:spacing w:before="200" w:line="240" w:lineRule="auto"/>
      <w:outlineLvl w:val="8"/>
    </w:pPr>
    <w:rPr>
      <w:rFonts w:asciiTheme="majorHAnsi" w:eastAsiaTheme="majorEastAsia" w:hAnsiTheme="majorHAnsi" w:cstheme="majorBidi"/>
      <w:i/>
      <w:iCs/>
      <w:color w:val="404040" w:themeColor="text1" w:themeTint="B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locked/>
    <w:rsid w:val="007E103C"/>
    <w:pPr>
      <w:ind w:left="2552"/>
    </w:pPr>
  </w:style>
  <w:style w:type="character" w:customStyle="1" w:styleId="BodyTextChar">
    <w:name w:val="Body Text Char"/>
    <w:basedOn w:val="DefaultParagraphFont"/>
    <w:link w:val="BodyText"/>
    <w:rsid w:val="007E103C"/>
    <w:rPr>
      <w:rFonts w:ascii="Arial" w:eastAsia="Times New Roman" w:hAnsi="Arial" w:cs="Times New Roman"/>
      <w:szCs w:val="20"/>
    </w:rPr>
  </w:style>
  <w:style w:type="paragraph" w:styleId="Footer">
    <w:name w:val="footer"/>
    <w:basedOn w:val="Normal"/>
    <w:link w:val="FooterChar"/>
    <w:uiPriority w:val="99"/>
    <w:locked/>
    <w:rsid w:val="007E103C"/>
    <w:pPr>
      <w:tabs>
        <w:tab w:val="left" w:pos="2438"/>
        <w:tab w:val="left" w:pos="3856"/>
        <w:tab w:val="center" w:pos="4819"/>
        <w:tab w:val="left" w:pos="5046"/>
        <w:tab w:val="left" w:pos="6464"/>
        <w:tab w:val="left" w:pos="7598"/>
        <w:tab w:val="left" w:pos="9072"/>
        <w:tab w:val="right" w:pos="9638"/>
      </w:tabs>
    </w:pPr>
    <w:rPr>
      <w:color w:val="707070"/>
      <w:sz w:val="16"/>
      <w:szCs w:val="16"/>
    </w:rPr>
  </w:style>
  <w:style w:type="character" w:customStyle="1" w:styleId="FooterChar">
    <w:name w:val="Footer Char"/>
    <w:basedOn w:val="DefaultParagraphFont"/>
    <w:link w:val="Footer"/>
    <w:uiPriority w:val="99"/>
    <w:rsid w:val="007E103C"/>
    <w:rPr>
      <w:rFonts w:ascii="Arial" w:eastAsia="Times New Roman" w:hAnsi="Arial" w:cs="Times New Roman"/>
      <w:color w:val="707070"/>
      <w:sz w:val="16"/>
      <w:szCs w:val="16"/>
    </w:rPr>
  </w:style>
  <w:style w:type="paragraph" w:styleId="Header">
    <w:name w:val="header"/>
    <w:basedOn w:val="Normal"/>
    <w:link w:val="HeaderChar"/>
    <w:locked/>
    <w:rsid w:val="007E103C"/>
    <w:pPr>
      <w:tabs>
        <w:tab w:val="clear" w:pos="1304"/>
      </w:tabs>
    </w:pPr>
  </w:style>
  <w:style w:type="character" w:customStyle="1" w:styleId="HeaderChar">
    <w:name w:val="Header Char"/>
    <w:basedOn w:val="DefaultParagraphFont"/>
    <w:link w:val="Header"/>
    <w:rsid w:val="007E103C"/>
    <w:rPr>
      <w:rFonts w:ascii="Arial" w:eastAsia="Times New Roman" w:hAnsi="Arial" w:cs="Times New Roman"/>
      <w:szCs w:val="20"/>
    </w:rPr>
  </w:style>
  <w:style w:type="paragraph" w:styleId="Title">
    <w:name w:val="Title"/>
    <w:aliases w:val="UTU-Asiaotsikko"/>
    <w:basedOn w:val="Normal"/>
    <w:next w:val="BodyText"/>
    <w:link w:val="TitleChar"/>
    <w:qFormat/>
    <w:rsid w:val="00851369"/>
    <w:pPr>
      <w:spacing w:line="240" w:lineRule="auto"/>
    </w:pPr>
    <w:rPr>
      <w:b/>
      <w:sz w:val="24"/>
      <w:szCs w:val="24"/>
    </w:rPr>
  </w:style>
  <w:style w:type="character" w:customStyle="1" w:styleId="TitleChar">
    <w:name w:val="Title Char"/>
    <w:aliases w:val="UTU-Asiaotsikko Char"/>
    <w:basedOn w:val="DefaultParagraphFont"/>
    <w:link w:val="Title"/>
    <w:rsid w:val="00851369"/>
    <w:rPr>
      <w:rFonts w:ascii="Arial" w:eastAsia="Times New Roman" w:hAnsi="Arial" w:cs="Times New Roman"/>
      <w:b/>
      <w:sz w:val="24"/>
      <w:szCs w:val="24"/>
    </w:rPr>
  </w:style>
  <w:style w:type="paragraph" w:styleId="BalloonText">
    <w:name w:val="Balloon Text"/>
    <w:basedOn w:val="Normal"/>
    <w:link w:val="BalloonTextChar"/>
    <w:semiHidden/>
    <w:unhideWhenUsed/>
    <w:locked/>
    <w:rsid w:val="00614C8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14C8B"/>
    <w:rPr>
      <w:rFonts w:ascii="Segoe UI" w:eastAsia="Times New Roman" w:hAnsi="Segoe UI" w:cs="Segoe UI"/>
      <w:sz w:val="18"/>
      <w:szCs w:val="18"/>
    </w:rPr>
  </w:style>
  <w:style w:type="table" w:styleId="TableGrid">
    <w:name w:val="Table Grid"/>
    <w:basedOn w:val="TableNormal"/>
    <w:uiPriority w:val="59"/>
    <w:locked/>
    <w:rsid w:val="0015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locked/>
    <w:rsid w:val="005937BC"/>
    <w:rPr>
      <w:b/>
      <w:sz w:val="18"/>
      <w:szCs w:val="18"/>
    </w:rPr>
  </w:style>
  <w:style w:type="paragraph" w:customStyle="1" w:styleId="UTU-Sisennettykappale">
    <w:name w:val="UTU-Sisennetty kappale"/>
    <w:basedOn w:val="Normal"/>
    <w:link w:val="UTU-SisennettykappaleChar"/>
    <w:qFormat/>
    <w:rsid w:val="00F42965"/>
    <w:pPr>
      <w:spacing w:line="240" w:lineRule="auto"/>
      <w:ind w:left="2608"/>
    </w:pPr>
    <w:rPr>
      <w:sz w:val="20"/>
    </w:rPr>
  </w:style>
  <w:style w:type="paragraph" w:customStyle="1" w:styleId="UTU-Kappale">
    <w:name w:val="UTU-Kappale"/>
    <w:basedOn w:val="Normal"/>
    <w:link w:val="UTU-KappaleChar"/>
    <w:qFormat/>
    <w:rsid w:val="006D514F"/>
    <w:pPr>
      <w:spacing w:line="240" w:lineRule="auto"/>
      <w:jc w:val="both"/>
    </w:pPr>
    <w:rPr>
      <w:rFonts w:ascii="Arial Narrow" w:hAnsi="Arial Narrow"/>
    </w:rPr>
  </w:style>
  <w:style w:type="character" w:customStyle="1" w:styleId="UTU-SisennettykappaleChar">
    <w:name w:val="UTU-Sisennetty kappale Char"/>
    <w:basedOn w:val="DefaultParagraphFont"/>
    <w:link w:val="UTU-Sisennettykappale"/>
    <w:rsid w:val="00F42965"/>
    <w:rPr>
      <w:rFonts w:ascii="Arial" w:eastAsia="Times New Roman" w:hAnsi="Arial" w:cs="Times New Roman"/>
      <w:sz w:val="20"/>
      <w:szCs w:val="20"/>
    </w:rPr>
  </w:style>
  <w:style w:type="character" w:customStyle="1" w:styleId="UTU-KappaleChar">
    <w:name w:val="UTU-Kappale Char"/>
    <w:basedOn w:val="DefaultParagraphFont"/>
    <w:link w:val="UTU-Kappale"/>
    <w:rsid w:val="006D514F"/>
    <w:rPr>
      <w:rFonts w:ascii="Arial Narrow" w:eastAsia="Times New Roman" w:hAnsi="Arial Narrow" w:cs="Times New Roman"/>
      <w:szCs w:val="20"/>
    </w:rPr>
  </w:style>
  <w:style w:type="paragraph" w:customStyle="1" w:styleId="UTU-Otsikko1">
    <w:name w:val="UTU-Otsikko 1"/>
    <w:basedOn w:val="UTU-Kappale"/>
    <w:link w:val="UTU-Otsikko1Char"/>
    <w:qFormat/>
    <w:rsid w:val="00595581"/>
    <w:pPr>
      <w:numPr>
        <w:numId w:val="1"/>
      </w:numPr>
      <w:tabs>
        <w:tab w:val="clear" w:pos="1304"/>
        <w:tab w:val="clear" w:pos="2552"/>
        <w:tab w:val="clear" w:pos="3912"/>
        <w:tab w:val="clear" w:pos="5216"/>
        <w:tab w:val="clear" w:pos="6521"/>
        <w:tab w:val="clear" w:pos="7825"/>
        <w:tab w:val="clear" w:pos="9129"/>
        <w:tab w:val="clear" w:pos="10433"/>
        <w:tab w:val="left" w:pos="284"/>
      </w:tabs>
      <w:ind w:left="0" w:hanging="22"/>
    </w:pPr>
  </w:style>
  <w:style w:type="paragraph" w:customStyle="1" w:styleId="UTU-Otsikko2">
    <w:name w:val="UTU-Otsikko 2"/>
    <w:basedOn w:val="UTU-Kappale"/>
    <w:link w:val="UTU-Otsikko2Char"/>
    <w:qFormat/>
    <w:rsid w:val="00595581"/>
    <w:pPr>
      <w:numPr>
        <w:ilvl w:val="1"/>
        <w:numId w:val="1"/>
      </w:numPr>
      <w:tabs>
        <w:tab w:val="clear" w:pos="1304"/>
        <w:tab w:val="clear" w:pos="2552"/>
        <w:tab w:val="clear" w:pos="3912"/>
        <w:tab w:val="clear" w:pos="5216"/>
        <w:tab w:val="clear" w:pos="6521"/>
        <w:tab w:val="clear" w:pos="7825"/>
        <w:tab w:val="clear" w:pos="9129"/>
        <w:tab w:val="clear" w:pos="10433"/>
        <w:tab w:val="left" w:pos="426"/>
      </w:tabs>
      <w:ind w:left="0" w:hanging="22"/>
    </w:pPr>
  </w:style>
  <w:style w:type="character" w:customStyle="1" w:styleId="UTU-Otsikko1Char">
    <w:name w:val="UTU-Otsikko 1 Char"/>
    <w:basedOn w:val="UTU-KappaleChar"/>
    <w:link w:val="UTU-Otsikko1"/>
    <w:rsid w:val="00595581"/>
    <w:rPr>
      <w:rFonts w:ascii="Arial Narrow" w:eastAsia="Times New Roman" w:hAnsi="Arial Narrow" w:cs="Times New Roman"/>
      <w:szCs w:val="20"/>
    </w:rPr>
  </w:style>
  <w:style w:type="paragraph" w:customStyle="1" w:styleId="UTU-Otsikko3">
    <w:name w:val="UTU-Otsikko 3"/>
    <w:basedOn w:val="UTU-Kappale"/>
    <w:link w:val="UTU-Otsikko3Char"/>
    <w:qFormat/>
    <w:rsid w:val="00595581"/>
    <w:pPr>
      <w:numPr>
        <w:ilvl w:val="2"/>
        <w:numId w:val="1"/>
      </w:numPr>
      <w:tabs>
        <w:tab w:val="clear" w:pos="1304"/>
        <w:tab w:val="clear" w:pos="2552"/>
        <w:tab w:val="clear" w:pos="3912"/>
        <w:tab w:val="clear" w:pos="5216"/>
        <w:tab w:val="clear" w:pos="6521"/>
        <w:tab w:val="clear" w:pos="7825"/>
        <w:tab w:val="clear" w:pos="9129"/>
        <w:tab w:val="clear" w:pos="10433"/>
        <w:tab w:val="left" w:pos="567"/>
      </w:tabs>
      <w:ind w:left="0" w:hanging="22"/>
    </w:pPr>
  </w:style>
  <w:style w:type="character" w:customStyle="1" w:styleId="UTU-Otsikko2Char">
    <w:name w:val="UTU-Otsikko 2 Char"/>
    <w:basedOn w:val="UTU-KappaleChar"/>
    <w:link w:val="UTU-Otsikko2"/>
    <w:rsid w:val="00595581"/>
    <w:rPr>
      <w:rFonts w:ascii="Arial Narrow" w:eastAsia="Times New Roman" w:hAnsi="Arial Narrow" w:cs="Times New Roman"/>
      <w:szCs w:val="20"/>
    </w:rPr>
  </w:style>
  <w:style w:type="paragraph" w:customStyle="1" w:styleId="UTU-Luetelma">
    <w:name w:val="UTU-Luetelma"/>
    <w:basedOn w:val="UTU-Kappale"/>
    <w:link w:val="UTU-LuetelmaChar"/>
    <w:qFormat/>
    <w:rsid w:val="00851369"/>
    <w:pPr>
      <w:numPr>
        <w:numId w:val="2"/>
      </w:numPr>
      <w:ind w:left="284" w:hanging="284"/>
    </w:pPr>
  </w:style>
  <w:style w:type="character" w:customStyle="1" w:styleId="UTU-Otsikko3Char">
    <w:name w:val="UTU-Otsikko 3 Char"/>
    <w:basedOn w:val="UTU-KappaleChar"/>
    <w:link w:val="UTU-Otsikko3"/>
    <w:rsid w:val="00595581"/>
    <w:rPr>
      <w:rFonts w:ascii="Arial Narrow" w:eastAsia="Times New Roman" w:hAnsi="Arial Narrow" w:cs="Times New Roman"/>
      <w:szCs w:val="20"/>
    </w:rPr>
  </w:style>
  <w:style w:type="character" w:customStyle="1" w:styleId="UTU-LuetelmaChar">
    <w:name w:val="UTU-Luetelma Char"/>
    <w:basedOn w:val="UTU-KappaleChar"/>
    <w:link w:val="UTU-Luetelma"/>
    <w:rsid w:val="00851369"/>
    <w:rPr>
      <w:rFonts w:ascii="Arial Narrow" w:eastAsia="Times New Roman" w:hAnsi="Arial Narrow" w:cs="Times New Roman"/>
      <w:szCs w:val="20"/>
    </w:rPr>
  </w:style>
  <w:style w:type="paragraph" w:customStyle="1" w:styleId="UTUBold">
    <w:name w:val="UTU Bold"/>
    <w:basedOn w:val="UTU-Sisennettykappale"/>
    <w:link w:val="UTUBoldChar"/>
    <w:qFormat/>
    <w:rsid w:val="00EF3B7D"/>
    <w:rPr>
      <w:b/>
    </w:rPr>
  </w:style>
  <w:style w:type="paragraph" w:customStyle="1" w:styleId="UTUKursiivi">
    <w:name w:val="UTU Kursiivi"/>
    <w:basedOn w:val="UTU-Sisennettykappale"/>
    <w:link w:val="UTUKursiiviChar"/>
    <w:qFormat/>
    <w:rsid w:val="00EF3B7D"/>
    <w:rPr>
      <w:i/>
    </w:rPr>
  </w:style>
  <w:style w:type="character" w:customStyle="1" w:styleId="UTUBoldChar">
    <w:name w:val="UTU Bold Char"/>
    <w:basedOn w:val="UTU-SisennettykappaleChar"/>
    <w:link w:val="UTUBold"/>
    <w:rsid w:val="00EF3B7D"/>
    <w:rPr>
      <w:rFonts w:ascii="Arial" w:eastAsia="Times New Roman" w:hAnsi="Arial" w:cs="Times New Roman"/>
      <w:b/>
      <w:sz w:val="20"/>
      <w:szCs w:val="20"/>
    </w:rPr>
  </w:style>
  <w:style w:type="character" w:customStyle="1" w:styleId="UTUKursiiviChar">
    <w:name w:val="UTU Kursiivi Char"/>
    <w:basedOn w:val="UTU-SisennettykappaleChar"/>
    <w:link w:val="UTUKursiivi"/>
    <w:rsid w:val="00EF3B7D"/>
    <w:rPr>
      <w:rFonts w:ascii="Arial" w:eastAsia="Times New Roman" w:hAnsi="Arial" w:cs="Times New Roman"/>
      <w:i/>
      <w:sz w:val="20"/>
      <w:szCs w:val="20"/>
    </w:rPr>
  </w:style>
  <w:style w:type="paragraph" w:customStyle="1" w:styleId="UTUVastaanottajantiedot">
    <w:name w:val="UTU Vastaanottajan tiedot"/>
    <w:basedOn w:val="UTU-Kappale"/>
    <w:link w:val="UTUVastaanottajantiedotChar"/>
    <w:qFormat/>
    <w:rsid w:val="00F1682F"/>
    <w:rPr>
      <w:sz w:val="18"/>
    </w:rPr>
  </w:style>
  <w:style w:type="character" w:customStyle="1" w:styleId="UTUVastaanottajantiedotChar">
    <w:name w:val="UTU Vastaanottajan tiedot Char"/>
    <w:basedOn w:val="UTU-KappaleChar"/>
    <w:link w:val="UTUVastaanottajantiedot"/>
    <w:rsid w:val="00F1682F"/>
    <w:rPr>
      <w:rFonts w:ascii="Arial" w:eastAsia="Times New Roman" w:hAnsi="Arial" w:cs="Times New Roman"/>
      <w:sz w:val="18"/>
      <w:szCs w:val="20"/>
    </w:rPr>
  </w:style>
  <w:style w:type="character" w:customStyle="1" w:styleId="Heading1Char">
    <w:name w:val="Heading 1 Char"/>
    <w:basedOn w:val="DefaultParagraphFont"/>
    <w:link w:val="Heading1"/>
    <w:rsid w:val="00FF73A2"/>
    <w:rPr>
      <w:rFonts w:ascii="Arial Narrow" w:eastAsia="Times New Roman" w:hAnsi="Arial Narrow" w:cs="Times New Roman"/>
      <w:noProof/>
      <w:sz w:val="32"/>
      <w:lang w:val="en-GB" w:eastAsia="fi-FI"/>
    </w:rPr>
  </w:style>
  <w:style w:type="character" w:customStyle="1" w:styleId="Heading2Char">
    <w:name w:val="Heading 2 Char"/>
    <w:basedOn w:val="DefaultParagraphFont"/>
    <w:link w:val="Heading2"/>
    <w:rsid w:val="001A7043"/>
    <w:rPr>
      <w:rFonts w:ascii="Arial Narrow" w:eastAsia="Times New Roman" w:hAnsi="Arial Narrow" w:cs="Times New Roman"/>
      <w:b/>
      <w:i/>
      <w:caps/>
      <w:sz w:val="24"/>
      <w:szCs w:val="20"/>
      <w:lang w:val="en-GB" w:eastAsia="fi-FI"/>
    </w:rPr>
  </w:style>
  <w:style w:type="character" w:customStyle="1" w:styleId="Heading3Char">
    <w:name w:val="Heading 3 Char"/>
    <w:basedOn w:val="DefaultParagraphFont"/>
    <w:link w:val="Heading3"/>
    <w:uiPriority w:val="9"/>
    <w:rsid w:val="001A7043"/>
    <w:rPr>
      <w:rFonts w:ascii="Arial Narrow" w:eastAsiaTheme="majorEastAsia" w:hAnsi="Arial Narrow" w:cstheme="majorBidi"/>
      <w:b/>
      <w:bCs/>
      <w:i/>
      <w:szCs w:val="24"/>
      <w:lang w:val="en-US" w:eastAsia="fi-FI"/>
    </w:rPr>
  </w:style>
  <w:style w:type="character" w:customStyle="1" w:styleId="Heading4Char">
    <w:name w:val="Heading 4 Char"/>
    <w:basedOn w:val="DefaultParagraphFont"/>
    <w:link w:val="Heading4"/>
    <w:rsid w:val="009861C5"/>
    <w:rPr>
      <w:rFonts w:ascii="Arial Narrow" w:eastAsia="Calibri" w:hAnsi="Arial Narrow" w:cstheme="minorHAnsi"/>
      <w:u w:val="single"/>
      <w:lang w:val="en-GB" w:eastAsia="fi-FI"/>
    </w:rPr>
  </w:style>
  <w:style w:type="character" w:customStyle="1" w:styleId="Heading5Char">
    <w:name w:val="Heading 5 Char"/>
    <w:basedOn w:val="DefaultParagraphFont"/>
    <w:link w:val="Heading5"/>
    <w:rsid w:val="00207495"/>
    <w:rPr>
      <w:rFonts w:ascii="Arial" w:eastAsia="Times New Roman" w:hAnsi="Arial" w:cs="Times New Roman"/>
      <w:i/>
      <w:szCs w:val="20"/>
      <w:lang w:eastAsia="fi-FI"/>
    </w:rPr>
  </w:style>
  <w:style w:type="character" w:customStyle="1" w:styleId="Heading6Char">
    <w:name w:val="Heading 6 Char"/>
    <w:basedOn w:val="DefaultParagraphFont"/>
    <w:link w:val="Heading6"/>
    <w:rsid w:val="00207495"/>
    <w:rPr>
      <w:rFonts w:ascii="Arial" w:eastAsia="Times New Roman" w:hAnsi="Arial" w:cs="Times New Roman"/>
      <w:i/>
      <w:iCs/>
      <w:szCs w:val="20"/>
      <w:u w:val="single"/>
      <w:lang w:eastAsia="fi-FI"/>
    </w:rPr>
  </w:style>
  <w:style w:type="character" w:customStyle="1" w:styleId="Heading7Char">
    <w:name w:val="Heading 7 Char"/>
    <w:basedOn w:val="DefaultParagraphFont"/>
    <w:link w:val="Heading7"/>
    <w:uiPriority w:val="9"/>
    <w:semiHidden/>
    <w:rsid w:val="00207495"/>
    <w:rPr>
      <w:rFonts w:asciiTheme="majorHAnsi" w:eastAsiaTheme="majorEastAsia" w:hAnsiTheme="majorHAnsi" w:cstheme="majorBidi"/>
      <w:i/>
      <w:iCs/>
      <w:color w:val="404040" w:themeColor="text1" w:themeTint="BF"/>
      <w:szCs w:val="24"/>
      <w:lang w:val="en-US"/>
    </w:rPr>
  </w:style>
  <w:style w:type="character" w:customStyle="1" w:styleId="Heading8Char">
    <w:name w:val="Heading 8 Char"/>
    <w:basedOn w:val="DefaultParagraphFont"/>
    <w:link w:val="Heading8"/>
    <w:uiPriority w:val="9"/>
    <w:semiHidden/>
    <w:rsid w:val="00207495"/>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207495"/>
    <w:rPr>
      <w:rFonts w:asciiTheme="majorHAnsi" w:eastAsiaTheme="majorEastAsia" w:hAnsiTheme="majorHAnsi" w:cstheme="majorBidi"/>
      <w:i/>
      <w:iCs/>
      <w:color w:val="404040" w:themeColor="text1" w:themeTint="BF"/>
      <w:sz w:val="20"/>
      <w:szCs w:val="20"/>
      <w:lang w:val="en-US"/>
    </w:rPr>
  </w:style>
  <w:style w:type="character" w:styleId="Hyperlink">
    <w:name w:val="Hyperlink"/>
    <w:uiPriority w:val="99"/>
    <w:locked/>
    <w:rsid w:val="00207495"/>
    <w:rPr>
      <w:color w:val="0000FF"/>
      <w:u w:val="single"/>
    </w:rPr>
  </w:style>
  <w:style w:type="paragraph" w:styleId="BodyText2">
    <w:name w:val="Body Text 2"/>
    <w:basedOn w:val="Normal"/>
    <w:link w:val="BodyText2Char"/>
    <w:locked/>
    <w:rsid w:val="00207495"/>
    <w:pPr>
      <w:tabs>
        <w:tab w:val="clear" w:pos="1304"/>
        <w:tab w:val="clear" w:pos="2552"/>
        <w:tab w:val="clear" w:pos="3912"/>
        <w:tab w:val="clear" w:pos="5216"/>
        <w:tab w:val="clear" w:pos="6521"/>
        <w:tab w:val="clear" w:pos="7825"/>
        <w:tab w:val="clear" w:pos="9129"/>
        <w:tab w:val="clear" w:pos="10433"/>
      </w:tabs>
      <w:spacing w:after="240" w:line="240" w:lineRule="auto"/>
      <w:jc w:val="both"/>
    </w:pPr>
    <w:rPr>
      <w:b/>
      <w:lang w:eastAsia="fi-FI"/>
    </w:rPr>
  </w:style>
  <w:style w:type="character" w:customStyle="1" w:styleId="BodyText2Char">
    <w:name w:val="Body Text 2 Char"/>
    <w:basedOn w:val="DefaultParagraphFont"/>
    <w:link w:val="BodyText2"/>
    <w:rsid w:val="00207495"/>
    <w:rPr>
      <w:rFonts w:ascii="Arial" w:eastAsia="Times New Roman" w:hAnsi="Arial" w:cs="Times New Roman"/>
      <w:b/>
      <w:szCs w:val="20"/>
      <w:lang w:eastAsia="fi-FI"/>
    </w:rPr>
  </w:style>
  <w:style w:type="paragraph" w:styleId="BodyTextIndent">
    <w:name w:val="Body Text Indent"/>
    <w:basedOn w:val="Normal"/>
    <w:link w:val="BodyTextIndentChar"/>
    <w:locked/>
    <w:rsid w:val="00207495"/>
    <w:pPr>
      <w:tabs>
        <w:tab w:val="clear" w:pos="1304"/>
        <w:tab w:val="clear" w:pos="2552"/>
        <w:tab w:val="clear" w:pos="3912"/>
        <w:tab w:val="clear" w:pos="5216"/>
        <w:tab w:val="clear" w:pos="6521"/>
        <w:tab w:val="clear" w:pos="7825"/>
        <w:tab w:val="clear" w:pos="9129"/>
        <w:tab w:val="clear" w:pos="10433"/>
      </w:tabs>
      <w:spacing w:after="240" w:line="240" w:lineRule="auto"/>
      <w:ind w:left="5760" w:firstLine="720"/>
      <w:jc w:val="both"/>
    </w:pPr>
    <w:rPr>
      <w:szCs w:val="24"/>
    </w:rPr>
  </w:style>
  <w:style w:type="character" w:customStyle="1" w:styleId="BodyTextIndentChar">
    <w:name w:val="Body Text Indent Char"/>
    <w:basedOn w:val="DefaultParagraphFont"/>
    <w:link w:val="BodyTextIndent"/>
    <w:rsid w:val="00207495"/>
    <w:rPr>
      <w:rFonts w:ascii="Arial" w:eastAsia="Times New Roman" w:hAnsi="Arial" w:cs="Times New Roman"/>
      <w:szCs w:val="24"/>
    </w:rPr>
  </w:style>
  <w:style w:type="paragraph" w:styleId="NormalWeb">
    <w:name w:val="Normal (Web)"/>
    <w:basedOn w:val="Normal"/>
    <w:uiPriority w:val="99"/>
    <w:locked/>
    <w:rsid w:val="00207495"/>
    <w:pPr>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pPr>
    <w:rPr>
      <w:szCs w:val="24"/>
      <w:lang w:val="en-GB"/>
    </w:rPr>
  </w:style>
  <w:style w:type="paragraph" w:styleId="BodyText3">
    <w:name w:val="Body Text 3"/>
    <w:basedOn w:val="Normal"/>
    <w:link w:val="BodyText3Char"/>
    <w:locked/>
    <w:rsid w:val="00207495"/>
    <w:pPr>
      <w:tabs>
        <w:tab w:val="clear" w:pos="1304"/>
        <w:tab w:val="clear" w:pos="2552"/>
        <w:tab w:val="clear" w:pos="3912"/>
        <w:tab w:val="clear" w:pos="5216"/>
        <w:tab w:val="clear" w:pos="6521"/>
        <w:tab w:val="clear" w:pos="7825"/>
        <w:tab w:val="clear" w:pos="9129"/>
        <w:tab w:val="clear" w:pos="10433"/>
      </w:tabs>
      <w:spacing w:after="240" w:line="240" w:lineRule="auto"/>
      <w:jc w:val="both"/>
    </w:pPr>
    <w:rPr>
      <w:i/>
      <w:lang w:eastAsia="fi-FI"/>
    </w:rPr>
  </w:style>
  <w:style w:type="character" w:customStyle="1" w:styleId="BodyText3Char">
    <w:name w:val="Body Text 3 Char"/>
    <w:basedOn w:val="DefaultParagraphFont"/>
    <w:link w:val="BodyText3"/>
    <w:rsid w:val="00207495"/>
    <w:rPr>
      <w:rFonts w:ascii="Arial" w:eastAsia="Times New Roman" w:hAnsi="Arial" w:cs="Times New Roman"/>
      <w:i/>
      <w:szCs w:val="20"/>
      <w:lang w:eastAsia="fi-FI"/>
    </w:rPr>
  </w:style>
  <w:style w:type="character" w:styleId="PageNumber">
    <w:name w:val="page number"/>
    <w:basedOn w:val="DefaultParagraphFont"/>
    <w:locked/>
    <w:rsid w:val="00207495"/>
  </w:style>
  <w:style w:type="character" w:styleId="FollowedHyperlink">
    <w:name w:val="FollowedHyperlink"/>
    <w:locked/>
    <w:rsid w:val="00207495"/>
    <w:rPr>
      <w:color w:val="800080"/>
      <w:u w:val="single"/>
    </w:rPr>
  </w:style>
  <w:style w:type="character" w:customStyle="1" w:styleId="Hyperlink1">
    <w:name w:val="Hyperlink1"/>
    <w:rsid w:val="00207495"/>
    <w:rPr>
      <w:color w:val="3333CC"/>
      <w:u w:val="single"/>
    </w:rPr>
  </w:style>
  <w:style w:type="character" w:customStyle="1" w:styleId="Tyyli10pt">
    <w:name w:val="Tyyli 10 pt"/>
    <w:rsid w:val="00207495"/>
    <w:rPr>
      <w:b/>
      <w:sz w:val="20"/>
    </w:rPr>
  </w:style>
  <w:style w:type="paragraph" w:customStyle="1" w:styleId="center">
    <w:name w:val="center"/>
    <w:basedOn w:val="Normal"/>
    <w:rsid w:val="00207495"/>
    <w:pPr>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pPr>
    <w:rPr>
      <w:szCs w:val="24"/>
      <w:lang w:val="en-US"/>
    </w:rPr>
  </w:style>
  <w:style w:type="paragraph" w:customStyle="1" w:styleId="py">
    <w:name w:val="py"/>
    <w:basedOn w:val="Normal"/>
    <w:rsid w:val="00207495"/>
    <w:pPr>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pPr>
    <w:rPr>
      <w:szCs w:val="24"/>
      <w:lang w:val="en-US"/>
    </w:rPr>
  </w:style>
  <w:style w:type="character" w:styleId="CommentReference">
    <w:name w:val="annotation reference"/>
    <w:uiPriority w:val="99"/>
    <w:semiHidden/>
    <w:locked/>
    <w:rsid w:val="00207495"/>
    <w:rPr>
      <w:sz w:val="16"/>
      <w:szCs w:val="16"/>
    </w:rPr>
  </w:style>
  <w:style w:type="paragraph" w:styleId="CommentText">
    <w:name w:val="annotation text"/>
    <w:basedOn w:val="Normal"/>
    <w:link w:val="CommentTextChar"/>
    <w:uiPriority w:val="99"/>
    <w:semiHidden/>
    <w:locked/>
    <w:rsid w:val="00207495"/>
    <w:pPr>
      <w:tabs>
        <w:tab w:val="clear" w:pos="1304"/>
        <w:tab w:val="clear" w:pos="2552"/>
        <w:tab w:val="clear" w:pos="3912"/>
        <w:tab w:val="clear" w:pos="5216"/>
        <w:tab w:val="clear" w:pos="6521"/>
        <w:tab w:val="clear" w:pos="7825"/>
        <w:tab w:val="clear" w:pos="9129"/>
        <w:tab w:val="clear" w:pos="10433"/>
      </w:tabs>
      <w:spacing w:after="240" w:line="240" w:lineRule="auto"/>
    </w:pPr>
    <w:rPr>
      <w:sz w:val="20"/>
      <w:lang w:val="en-US"/>
    </w:rPr>
  </w:style>
  <w:style w:type="character" w:customStyle="1" w:styleId="CommentTextChar">
    <w:name w:val="Comment Text Char"/>
    <w:basedOn w:val="DefaultParagraphFont"/>
    <w:link w:val="CommentText"/>
    <w:uiPriority w:val="99"/>
    <w:semiHidden/>
    <w:rsid w:val="00207495"/>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semiHidden/>
    <w:locked/>
    <w:rsid w:val="00207495"/>
    <w:rPr>
      <w:b/>
      <w:bCs/>
    </w:rPr>
  </w:style>
  <w:style w:type="character" w:customStyle="1" w:styleId="CommentSubjectChar">
    <w:name w:val="Comment Subject Char"/>
    <w:basedOn w:val="CommentTextChar"/>
    <w:link w:val="CommentSubject"/>
    <w:semiHidden/>
    <w:rsid w:val="00207495"/>
    <w:rPr>
      <w:rFonts w:ascii="Arial" w:eastAsia="Times New Roman" w:hAnsi="Arial" w:cs="Times New Roman"/>
      <w:b/>
      <w:bCs/>
      <w:sz w:val="20"/>
      <w:szCs w:val="20"/>
      <w:lang w:val="en-US"/>
    </w:rPr>
  </w:style>
  <w:style w:type="paragraph" w:styleId="ListParagraph">
    <w:name w:val="List Paragraph"/>
    <w:basedOn w:val="Normal"/>
    <w:uiPriority w:val="34"/>
    <w:qFormat/>
    <w:locked/>
    <w:rsid w:val="00207495"/>
    <w:pPr>
      <w:numPr>
        <w:numId w:val="6"/>
      </w:numPr>
      <w:tabs>
        <w:tab w:val="clear" w:pos="1304"/>
        <w:tab w:val="clear" w:pos="2552"/>
        <w:tab w:val="clear" w:pos="3912"/>
        <w:tab w:val="clear" w:pos="5216"/>
        <w:tab w:val="clear" w:pos="6521"/>
        <w:tab w:val="clear" w:pos="7825"/>
        <w:tab w:val="clear" w:pos="9129"/>
        <w:tab w:val="clear" w:pos="10433"/>
      </w:tabs>
      <w:spacing w:after="240"/>
      <w:contextualSpacing/>
    </w:pPr>
    <w:rPr>
      <w:szCs w:val="24"/>
      <w:lang w:val="en-US"/>
    </w:rPr>
  </w:style>
  <w:style w:type="paragraph" w:styleId="ListNumber">
    <w:name w:val="List Number"/>
    <w:basedOn w:val="BodyText"/>
    <w:next w:val="Normal"/>
    <w:locked/>
    <w:rsid w:val="00207495"/>
    <w:pPr>
      <w:numPr>
        <w:numId w:val="3"/>
      </w:numPr>
      <w:suppressLineNumbers/>
      <w:spacing w:after="240"/>
      <w:ind w:left="357" w:hanging="357"/>
    </w:pPr>
  </w:style>
  <w:style w:type="paragraph" w:styleId="TOCHeading">
    <w:name w:val="TOC Heading"/>
    <w:basedOn w:val="Heading1"/>
    <w:next w:val="Normal"/>
    <w:uiPriority w:val="39"/>
    <w:unhideWhenUsed/>
    <w:qFormat/>
    <w:locked/>
    <w:rsid w:val="00207495"/>
    <w:pPr>
      <w:keepLines/>
      <w:spacing w:before="480" w:line="276" w:lineRule="auto"/>
      <w:ind w:left="0"/>
      <w:outlineLvl w:val="9"/>
    </w:pPr>
    <w:rPr>
      <w:rFonts w:ascii="Cambria" w:eastAsia="MS Gothic" w:hAnsi="Cambria"/>
      <w:bCs/>
      <w:caps/>
      <w:color w:val="365F91"/>
      <w:sz w:val="28"/>
      <w:szCs w:val="28"/>
      <w:lang w:val="en-US" w:eastAsia="ja-JP"/>
    </w:rPr>
  </w:style>
  <w:style w:type="paragraph" w:styleId="TOC1">
    <w:name w:val="toc 1"/>
    <w:basedOn w:val="Normal"/>
    <w:next w:val="Normal"/>
    <w:autoRedefine/>
    <w:uiPriority w:val="39"/>
    <w:locked/>
    <w:rsid w:val="00207495"/>
    <w:pPr>
      <w:tabs>
        <w:tab w:val="clear" w:pos="1304"/>
        <w:tab w:val="clear" w:pos="2552"/>
        <w:tab w:val="clear" w:pos="3912"/>
        <w:tab w:val="clear" w:pos="5216"/>
        <w:tab w:val="clear" w:pos="6521"/>
        <w:tab w:val="clear" w:pos="7825"/>
        <w:tab w:val="clear" w:pos="9129"/>
        <w:tab w:val="clear" w:pos="10433"/>
        <w:tab w:val="left" w:pos="440"/>
        <w:tab w:val="right" w:leader="dot" w:pos="9781"/>
      </w:tabs>
      <w:spacing w:after="240" w:line="240" w:lineRule="auto"/>
      <w:ind w:right="-114"/>
    </w:pPr>
    <w:rPr>
      <w:rFonts w:cs="Arial"/>
      <w:szCs w:val="24"/>
      <w:lang w:val="en-US"/>
    </w:rPr>
  </w:style>
  <w:style w:type="paragraph" w:styleId="TOC2">
    <w:name w:val="toc 2"/>
    <w:basedOn w:val="Normal"/>
    <w:next w:val="Normal"/>
    <w:autoRedefine/>
    <w:uiPriority w:val="39"/>
    <w:locked/>
    <w:rsid w:val="00207495"/>
    <w:pPr>
      <w:tabs>
        <w:tab w:val="clear" w:pos="1304"/>
        <w:tab w:val="clear" w:pos="2552"/>
        <w:tab w:val="clear" w:pos="3912"/>
        <w:tab w:val="clear" w:pos="5216"/>
        <w:tab w:val="clear" w:pos="6521"/>
        <w:tab w:val="clear" w:pos="7825"/>
        <w:tab w:val="clear" w:pos="9129"/>
        <w:tab w:val="clear" w:pos="10433"/>
        <w:tab w:val="right" w:leader="dot" w:pos="9639"/>
      </w:tabs>
      <w:spacing w:after="100" w:line="240" w:lineRule="auto"/>
      <w:ind w:left="238"/>
      <w:jc w:val="both"/>
    </w:pPr>
    <w:rPr>
      <w:szCs w:val="24"/>
      <w:lang w:val="en-US"/>
    </w:rPr>
  </w:style>
  <w:style w:type="paragraph" w:styleId="NoSpacing">
    <w:name w:val="No Spacing"/>
    <w:link w:val="NoSpacingChar"/>
    <w:uiPriority w:val="1"/>
    <w:qFormat/>
    <w:locked/>
    <w:rsid w:val="00207495"/>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sid w:val="00207495"/>
    <w:rPr>
      <w:rFonts w:ascii="Calibri" w:eastAsia="MS Mincho" w:hAnsi="Calibri" w:cs="Arial"/>
      <w:lang w:val="en-US" w:eastAsia="ja-JP"/>
    </w:rPr>
  </w:style>
  <w:style w:type="character" w:styleId="HTMLCite">
    <w:name w:val="HTML Cite"/>
    <w:uiPriority w:val="99"/>
    <w:unhideWhenUsed/>
    <w:locked/>
    <w:rsid w:val="00207495"/>
    <w:rPr>
      <w:i/>
      <w:iCs/>
    </w:rPr>
  </w:style>
  <w:style w:type="paragraph" w:styleId="FootnoteText">
    <w:name w:val="footnote text"/>
    <w:basedOn w:val="Normal"/>
    <w:link w:val="FootnoteTextChar"/>
    <w:uiPriority w:val="99"/>
    <w:unhideWhenUsed/>
    <w:locked/>
    <w:rsid w:val="00207495"/>
    <w:pPr>
      <w:tabs>
        <w:tab w:val="clear" w:pos="1304"/>
        <w:tab w:val="clear" w:pos="2552"/>
        <w:tab w:val="clear" w:pos="3912"/>
        <w:tab w:val="clear" w:pos="5216"/>
        <w:tab w:val="clear" w:pos="6521"/>
        <w:tab w:val="clear" w:pos="7825"/>
        <w:tab w:val="clear" w:pos="9129"/>
        <w:tab w:val="clear" w:pos="10433"/>
      </w:tabs>
      <w:spacing w:after="240" w:line="240" w:lineRule="auto"/>
    </w:pPr>
    <w:rPr>
      <w:sz w:val="20"/>
      <w:lang w:val="en-US"/>
    </w:rPr>
  </w:style>
  <w:style w:type="character" w:customStyle="1" w:styleId="FootnoteTextChar">
    <w:name w:val="Footnote Text Char"/>
    <w:basedOn w:val="DefaultParagraphFont"/>
    <w:link w:val="FootnoteText"/>
    <w:uiPriority w:val="99"/>
    <w:rsid w:val="00207495"/>
    <w:rPr>
      <w:rFonts w:ascii="Arial" w:eastAsia="Times New Roman" w:hAnsi="Arial" w:cs="Times New Roman"/>
      <w:sz w:val="20"/>
      <w:szCs w:val="20"/>
      <w:lang w:val="en-US"/>
    </w:rPr>
  </w:style>
  <w:style w:type="character" w:styleId="FootnoteReference">
    <w:name w:val="footnote reference"/>
    <w:uiPriority w:val="99"/>
    <w:unhideWhenUsed/>
    <w:locked/>
    <w:rsid w:val="00207495"/>
    <w:rPr>
      <w:vertAlign w:val="superscript"/>
    </w:rPr>
  </w:style>
  <w:style w:type="paragraph" w:customStyle="1" w:styleId="utu-rte2element-p">
    <w:name w:val="utu-rte2element-p"/>
    <w:basedOn w:val="Normal"/>
    <w:rsid w:val="00207495"/>
    <w:pPr>
      <w:tabs>
        <w:tab w:val="clear" w:pos="1304"/>
        <w:tab w:val="clear" w:pos="2552"/>
        <w:tab w:val="clear" w:pos="3912"/>
        <w:tab w:val="clear" w:pos="5216"/>
        <w:tab w:val="clear" w:pos="6521"/>
        <w:tab w:val="clear" w:pos="7825"/>
        <w:tab w:val="clear" w:pos="9129"/>
        <w:tab w:val="clear" w:pos="10433"/>
      </w:tabs>
      <w:spacing w:before="100" w:beforeAutospacing="1" w:after="240" w:line="240" w:lineRule="auto"/>
    </w:pPr>
    <w:rPr>
      <w:szCs w:val="24"/>
      <w:lang w:eastAsia="fi-FI"/>
    </w:rPr>
  </w:style>
  <w:style w:type="character" w:customStyle="1" w:styleId="bigtxt">
    <w:name w:val="bigtxt"/>
    <w:rsid w:val="00207495"/>
  </w:style>
  <w:style w:type="numbering" w:customStyle="1" w:styleId="Headings">
    <w:name w:val="Headings"/>
    <w:rsid w:val="00207495"/>
    <w:pPr>
      <w:numPr>
        <w:numId w:val="5"/>
      </w:numPr>
    </w:pPr>
  </w:style>
  <w:style w:type="paragraph" w:styleId="Subtitle">
    <w:name w:val="Subtitle"/>
    <w:basedOn w:val="Normal"/>
    <w:next w:val="Normal"/>
    <w:link w:val="SubtitleChar"/>
    <w:uiPriority w:val="11"/>
    <w:qFormat/>
    <w:locked/>
    <w:rsid w:val="00207495"/>
    <w:pPr>
      <w:numPr>
        <w:ilvl w:val="1"/>
      </w:numPr>
      <w:tabs>
        <w:tab w:val="clear" w:pos="1304"/>
        <w:tab w:val="clear" w:pos="2552"/>
        <w:tab w:val="clear" w:pos="3912"/>
        <w:tab w:val="clear" w:pos="5216"/>
        <w:tab w:val="clear" w:pos="6521"/>
        <w:tab w:val="clear" w:pos="7825"/>
        <w:tab w:val="clear" w:pos="9129"/>
        <w:tab w:val="clear" w:pos="10433"/>
      </w:tabs>
      <w:spacing w:before="240" w:after="240" w:line="240" w:lineRule="auto"/>
    </w:pPr>
    <w:rPr>
      <w:rFonts w:eastAsiaTheme="majorEastAsia" w:cstheme="majorBidi"/>
      <w:iCs/>
      <w:szCs w:val="24"/>
      <w:u w:val="single"/>
      <w:lang w:val="en-US"/>
    </w:rPr>
  </w:style>
  <w:style w:type="character" w:customStyle="1" w:styleId="SubtitleChar">
    <w:name w:val="Subtitle Char"/>
    <w:basedOn w:val="DefaultParagraphFont"/>
    <w:link w:val="Subtitle"/>
    <w:uiPriority w:val="11"/>
    <w:rsid w:val="00207495"/>
    <w:rPr>
      <w:rFonts w:ascii="Arial" w:eastAsiaTheme="majorEastAsia" w:hAnsi="Arial" w:cstheme="majorBidi"/>
      <w:iCs/>
      <w:szCs w:val="24"/>
      <w:u w:val="single"/>
      <w:lang w:val="en-US"/>
    </w:rPr>
  </w:style>
  <w:style w:type="character" w:customStyle="1" w:styleId="utu-rte2themeforecolor-1-5">
    <w:name w:val="utu-rte2themeforecolor-1-5"/>
    <w:basedOn w:val="DefaultParagraphFont"/>
    <w:rsid w:val="00207495"/>
  </w:style>
  <w:style w:type="table" w:customStyle="1" w:styleId="TableGrid2">
    <w:name w:val="Table Grid2"/>
    <w:basedOn w:val="TableNormal"/>
    <w:next w:val="TableGrid"/>
    <w:uiPriority w:val="59"/>
    <w:rsid w:val="0020749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07495"/>
    <w:rPr>
      <w:lang w:val="en-US"/>
    </w:rPr>
  </w:style>
  <w:style w:type="paragraph" w:customStyle="1" w:styleId="Leipteksti">
    <w:name w:val="Leipäteksti"/>
    <w:rsid w:val="00207495"/>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fi-FI"/>
    </w:rPr>
  </w:style>
  <w:style w:type="numbering" w:customStyle="1" w:styleId="Tuotutyyli3">
    <w:name w:val="Tuotu tyyli: 3"/>
    <w:rsid w:val="00207495"/>
    <w:pPr>
      <w:numPr>
        <w:numId w:val="7"/>
      </w:numPr>
    </w:pPr>
  </w:style>
  <w:style w:type="character" w:customStyle="1" w:styleId="Hyperlink10">
    <w:name w:val="Hyperlink.1"/>
    <w:basedOn w:val="apple-converted-space"/>
    <w:rsid w:val="00207495"/>
    <w:rPr>
      <w:rFonts w:ascii="Arial" w:eastAsia="Arial" w:hAnsi="Arial" w:cs="Arial"/>
      <w:sz w:val="24"/>
      <w:szCs w:val="24"/>
      <w:lang w:val="en-US"/>
    </w:rPr>
  </w:style>
  <w:style w:type="paragraph" w:customStyle="1" w:styleId="Default">
    <w:name w:val="Default"/>
    <w:rsid w:val="00207495"/>
    <w:pPr>
      <w:autoSpaceDE w:val="0"/>
      <w:autoSpaceDN w:val="0"/>
      <w:adjustRightInd w:val="0"/>
      <w:spacing w:after="0" w:line="240" w:lineRule="auto"/>
    </w:pPr>
    <w:rPr>
      <w:rFonts w:ascii="Calibri" w:hAnsi="Calibri" w:cs="Calibri"/>
      <w:color w:val="000000"/>
      <w:sz w:val="24"/>
      <w:szCs w:val="24"/>
    </w:rPr>
  </w:style>
  <w:style w:type="paragraph" w:styleId="TOC3">
    <w:name w:val="toc 3"/>
    <w:basedOn w:val="Normal"/>
    <w:next w:val="Normal"/>
    <w:autoRedefine/>
    <w:uiPriority w:val="39"/>
    <w:unhideWhenUsed/>
    <w:locked/>
    <w:rsid w:val="00A743B6"/>
    <w:pPr>
      <w:tabs>
        <w:tab w:val="clear" w:pos="1304"/>
        <w:tab w:val="clear" w:pos="2552"/>
        <w:tab w:val="clear" w:pos="3912"/>
        <w:tab w:val="clear" w:pos="5216"/>
        <w:tab w:val="clear" w:pos="6521"/>
        <w:tab w:val="clear" w:pos="7825"/>
        <w:tab w:val="clear" w:pos="9129"/>
        <w:tab w:val="clear" w:pos="10433"/>
      </w:tabs>
      <w:spacing w:after="100"/>
      <w:ind w:left="440"/>
    </w:pPr>
  </w:style>
  <w:style w:type="paragraph" w:styleId="HTMLPreformatted">
    <w:name w:val="HTML Preformatted"/>
    <w:basedOn w:val="Normal"/>
    <w:link w:val="HTMLPreformattedChar"/>
    <w:uiPriority w:val="99"/>
    <w:semiHidden/>
    <w:unhideWhenUsed/>
    <w:locked/>
    <w:rsid w:val="00EE39E6"/>
    <w:pPr>
      <w:tabs>
        <w:tab w:val="clear" w:pos="1304"/>
        <w:tab w:val="clear" w:pos="2552"/>
        <w:tab w:val="clear" w:pos="3912"/>
        <w:tab w:val="clear" w:pos="5216"/>
        <w:tab w:val="clear" w:pos="6521"/>
        <w:tab w:val="clear" w:pos="7825"/>
        <w:tab w:val="clear" w:pos="9129"/>
        <w:tab w:val="clear" w:pos="1043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eastAsia="fi-FI"/>
    </w:rPr>
  </w:style>
  <w:style w:type="character" w:customStyle="1" w:styleId="HTMLPreformattedChar">
    <w:name w:val="HTML Preformatted Char"/>
    <w:basedOn w:val="DefaultParagraphFont"/>
    <w:link w:val="HTMLPreformatted"/>
    <w:uiPriority w:val="99"/>
    <w:semiHidden/>
    <w:rsid w:val="00EE39E6"/>
    <w:rPr>
      <w:rFonts w:ascii="Courier New" w:eastAsia="Times New Roman" w:hAnsi="Courier New" w:cs="Courier New"/>
      <w:sz w:val="20"/>
      <w:szCs w:val="20"/>
      <w:lang w:eastAsia="fi-FI"/>
    </w:rPr>
  </w:style>
  <w:style w:type="character" w:customStyle="1" w:styleId="y2iqfc">
    <w:name w:val="y2iqfc"/>
    <w:basedOn w:val="DefaultParagraphFont"/>
    <w:rsid w:val="00EE39E6"/>
  </w:style>
  <w:style w:type="character" w:styleId="Emphasis">
    <w:name w:val="Emphasis"/>
    <w:basedOn w:val="DefaultParagraphFont"/>
    <w:uiPriority w:val="20"/>
    <w:qFormat/>
    <w:locked/>
    <w:rsid w:val="00A65D88"/>
    <w:rPr>
      <w:i/>
      <w:iCs/>
    </w:rPr>
  </w:style>
  <w:style w:type="paragraph" w:customStyle="1" w:styleId="Leipteksti1">
    <w:name w:val="Leipäteksti1"/>
    <w:rsid w:val="00AA3EFF"/>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07336">
      <w:bodyDiv w:val="1"/>
      <w:marLeft w:val="0"/>
      <w:marRight w:val="0"/>
      <w:marTop w:val="0"/>
      <w:marBottom w:val="0"/>
      <w:divBdr>
        <w:top w:val="none" w:sz="0" w:space="0" w:color="auto"/>
        <w:left w:val="none" w:sz="0" w:space="0" w:color="auto"/>
        <w:bottom w:val="none" w:sz="0" w:space="0" w:color="auto"/>
        <w:right w:val="none" w:sz="0" w:space="0" w:color="auto"/>
      </w:divBdr>
    </w:div>
    <w:div w:id="392238838">
      <w:bodyDiv w:val="1"/>
      <w:marLeft w:val="0"/>
      <w:marRight w:val="0"/>
      <w:marTop w:val="0"/>
      <w:marBottom w:val="0"/>
      <w:divBdr>
        <w:top w:val="none" w:sz="0" w:space="0" w:color="auto"/>
        <w:left w:val="none" w:sz="0" w:space="0" w:color="auto"/>
        <w:bottom w:val="none" w:sz="0" w:space="0" w:color="auto"/>
        <w:right w:val="none" w:sz="0" w:space="0" w:color="auto"/>
      </w:divBdr>
    </w:div>
    <w:div w:id="421805789">
      <w:bodyDiv w:val="1"/>
      <w:marLeft w:val="0"/>
      <w:marRight w:val="0"/>
      <w:marTop w:val="0"/>
      <w:marBottom w:val="0"/>
      <w:divBdr>
        <w:top w:val="none" w:sz="0" w:space="0" w:color="auto"/>
        <w:left w:val="none" w:sz="0" w:space="0" w:color="auto"/>
        <w:bottom w:val="none" w:sz="0" w:space="0" w:color="auto"/>
        <w:right w:val="none" w:sz="0" w:space="0" w:color="auto"/>
      </w:divBdr>
    </w:div>
    <w:div w:id="469324456">
      <w:bodyDiv w:val="1"/>
      <w:marLeft w:val="0"/>
      <w:marRight w:val="0"/>
      <w:marTop w:val="0"/>
      <w:marBottom w:val="0"/>
      <w:divBdr>
        <w:top w:val="none" w:sz="0" w:space="0" w:color="auto"/>
        <w:left w:val="none" w:sz="0" w:space="0" w:color="auto"/>
        <w:bottom w:val="none" w:sz="0" w:space="0" w:color="auto"/>
        <w:right w:val="none" w:sz="0" w:space="0" w:color="auto"/>
      </w:divBdr>
    </w:div>
    <w:div w:id="601031174">
      <w:bodyDiv w:val="1"/>
      <w:marLeft w:val="0"/>
      <w:marRight w:val="0"/>
      <w:marTop w:val="0"/>
      <w:marBottom w:val="0"/>
      <w:divBdr>
        <w:top w:val="none" w:sz="0" w:space="0" w:color="auto"/>
        <w:left w:val="none" w:sz="0" w:space="0" w:color="auto"/>
        <w:bottom w:val="none" w:sz="0" w:space="0" w:color="auto"/>
        <w:right w:val="none" w:sz="0" w:space="0" w:color="auto"/>
      </w:divBdr>
    </w:div>
    <w:div w:id="668947238">
      <w:bodyDiv w:val="1"/>
      <w:marLeft w:val="0"/>
      <w:marRight w:val="0"/>
      <w:marTop w:val="0"/>
      <w:marBottom w:val="0"/>
      <w:divBdr>
        <w:top w:val="none" w:sz="0" w:space="0" w:color="auto"/>
        <w:left w:val="none" w:sz="0" w:space="0" w:color="auto"/>
        <w:bottom w:val="none" w:sz="0" w:space="0" w:color="auto"/>
        <w:right w:val="none" w:sz="0" w:space="0" w:color="auto"/>
      </w:divBdr>
    </w:div>
    <w:div w:id="1035929996">
      <w:bodyDiv w:val="1"/>
      <w:marLeft w:val="0"/>
      <w:marRight w:val="0"/>
      <w:marTop w:val="0"/>
      <w:marBottom w:val="0"/>
      <w:divBdr>
        <w:top w:val="none" w:sz="0" w:space="0" w:color="auto"/>
        <w:left w:val="none" w:sz="0" w:space="0" w:color="auto"/>
        <w:bottom w:val="none" w:sz="0" w:space="0" w:color="auto"/>
        <w:right w:val="none" w:sz="0" w:space="0" w:color="auto"/>
      </w:divBdr>
    </w:div>
    <w:div w:id="1394545564">
      <w:bodyDiv w:val="1"/>
      <w:marLeft w:val="0"/>
      <w:marRight w:val="0"/>
      <w:marTop w:val="0"/>
      <w:marBottom w:val="0"/>
      <w:divBdr>
        <w:top w:val="none" w:sz="0" w:space="0" w:color="auto"/>
        <w:left w:val="none" w:sz="0" w:space="0" w:color="auto"/>
        <w:bottom w:val="none" w:sz="0" w:space="0" w:color="auto"/>
        <w:right w:val="none" w:sz="0" w:space="0" w:color="auto"/>
      </w:divBdr>
    </w:div>
    <w:div w:id="1509176718">
      <w:bodyDiv w:val="1"/>
      <w:marLeft w:val="0"/>
      <w:marRight w:val="0"/>
      <w:marTop w:val="0"/>
      <w:marBottom w:val="0"/>
      <w:divBdr>
        <w:top w:val="none" w:sz="0" w:space="0" w:color="auto"/>
        <w:left w:val="none" w:sz="0" w:space="0" w:color="auto"/>
        <w:bottom w:val="none" w:sz="0" w:space="0" w:color="auto"/>
        <w:right w:val="none" w:sz="0" w:space="0" w:color="auto"/>
      </w:divBdr>
    </w:div>
    <w:div w:id="1595168137">
      <w:bodyDiv w:val="1"/>
      <w:marLeft w:val="0"/>
      <w:marRight w:val="0"/>
      <w:marTop w:val="0"/>
      <w:marBottom w:val="0"/>
      <w:divBdr>
        <w:top w:val="none" w:sz="0" w:space="0" w:color="auto"/>
        <w:left w:val="none" w:sz="0" w:space="0" w:color="auto"/>
        <w:bottom w:val="none" w:sz="0" w:space="0" w:color="auto"/>
        <w:right w:val="none" w:sz="0" w:space="0" w:color="auto"/>
      </w:divBdr>
    </w:div>
    <w:div w:id="1714381733">
      <w:bodyDiv w:val="1"/>
      <w:marLeft w:val="0"/>
      <w:marRight w:val="0"/>
      <w:marTop w:val="0"/>
      <w:marBottom w:val="0"/>
      <w:divBdr>
        <w:top w:val="none" w:sz="0" w:space="0" w:color="auto"/>
        <w:left w:val="none" w:sz="0" w:space="0" w:color="auto"/>
        <w:bottom w:val="none" w:sz="0" w:space="0" w:color="auto"/>
        <w:right w:val="none" w:sz="0" w:space="0" w:color="auto"/>
      </w:divBdr>
    </w:div>
    <w:div w:id="2007584769">
      <w:bodyDiv w:val="1"/>
      <w:marLeft w:val="0"/>
      <w:marRight w:val="0"/>
      <w:marTop w:val="0"/>
      <w:marBottom w:val="0"/>
      <w:divBdr>
        <w:top w:val="none" w:sz="0" w:space="0" w:color="auto"/>
        <w:left w:val="none" w:sz="0" w:space="0" w:color="auto"/>
        <w:bottom w:val="none" w:sz="0" w:space="0" w:color="auto"/>
        <w:right w:val="none" w:sz="0" w:space="0" w:color="auto"/>
      </w:divBdr>
    </w:div>
    <w:div w:id="212410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u.fi/en/research/dissertations/guidelin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lmoittautuminen@utu.fi"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UTU_teema">
  <a:themeElements>
    <a:clrScheme name="Mukautettu 2">
      <a:dk1>
        <a:sysClr val="windowText" lastClr="000000"/>
      </a:dk1>
      <a:lt1>
        <a:sysClr val="window" lastClr="FFFFFF"/>
      </a:lt1>
      <a:dk2>
        <a:srgbClr val="000000"/>
      </a:dk2>
      <a:lt2>
        <a:srgbClr val="FFFFFF"/>
      </a:lt2>
      <a:accent1>
        <a:srgbClr val="78C8D2"/>
      </a:accent1>
      <a:accent2>
        <a:srgbClr val="9063CD"/>
      </a:accent2>
      <a:accent3>
        <a:srgbClr val="ADCB00"/>
      </a:accent3>
      <a:accent4>
        <a:srgbClr val="F8485E"/>
      </a:accent4>
      <a:accent5>
        <a:srgbClr val="868686"/>
      </a:accent5>
      <a:accent6>
        <a:srgbClr val="D9D9D9"/>
      </a:accent6>
      <a:hlink>
        <a:srgbClr val="9063CD"/>
      </a:hlink>
      <a:folHlink>
        <a:srgbClr val="9063C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TU_teema" id="{7834D929-2A63-4097-9135-E0AB367CC32E}" vid="{B6341EE3-FB7B-41E3-B786-CE07368ACE7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0FCCB-55F5-4A36-8EF8-B38BB9C8B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17</Pages>
  <Words>6399</Words>
  <Characters>51833</Characters>
  <Application>Microsoft Office Word</Application>
  <DocSecurity>0</DocSecurity>
  <Lines>431</Lines>
  <Paragraphs>116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58116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Niemimäki</dc:creator>
  <cp:keywords/>
  <dc:description/>
  <cp:lastModifiedBy>Anne Niemimäki</cp:lastModifiedBy>
  <cp:revision>3</cp:revision>
  <cp:lastPrinted>2018-04-11T12:46:00Z</cp:lastPrinted>
  <dcterms:created xsi:type="dcterms:W3CDTF">2022-06-22T10:38:00Z</dcterms:created>
  <dcterms:modified xsi:type="dcterms:W3CDTF">2022-06-23T10:43:00Z</dcterms:modified>
</cp:coreProperties>
</file>