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92" w:rsidRDefault="00C21192" w:rsidP="00C21192">
      <w:pPr>
        <w:jc w:val="both"/>
        <w:rPr>
          <w:b/>
          <w:bCs/>
          <w:lang w:val="en-GB"/>
        </w:rPr>
      </w:pPr>
      <w:r w:rsidRPr="00C21192">
        <w:rPr>
          <w:b/>
          <w:bCs/>
          <w:highlight w:val="yellow"/>
          <w:lang w:val="en-GB"/>
        </w:rPr>
        <w:t xml:space="preserve">[Delete yellow parts before the privacy notice </w:t>
      </w:r>
      <w:proofErr w:type="gramStart"/>
      <w:r w:rsidRPr="00C21192">
        <w:rPr>
          <w:b/>
          <w:bCs/>
          <w:highlight w:val="yellow"/>
          <w:lang w:val="en-GB"/>
        </w:rPr>
        <w:t>is given</w:t>
      </w:r>
      <w:proofErr w:type="gramEnd"/>
      <w:r w:rsidRPr="00C21192">
        <w:rPr>
          <w:b/>
          <w:bCs/>
          <w:highlight w:val="yellow"/>
          <w:lang w:val="en-GB"/>
        </w:rPr>
        <w:t xml:space="preserve"> to data subjects. If the options include OR part, fill in one of the choices and delete the other. No yellow parts should remain after filling the entire form.]</w:t>
      </w:r>
    </w:p>
    <w:p w:rsidR="00C21192" w:rsidRDefault="00C21192" w:rsidP="00F51941">
      <w:pPr>
        <w:rPr>
          <w:b/>
          <w:bCs/>
          <w:lang w:val="en-GB"/>
        </w:rPr>
      </w:pPr>
    </w:p>
    <w:p w:rsidR="00477D47" w:rsidRDefault="00F51941" w:rsidP="00F51941">
      <w:pPr>
        <w:rPr>
          <w:b/>
          <w:bCs/>
          <w:lang w:val="en-GB"/>
        </w:rPr>
      </w:pPr>
      <w:r w:rsidRPr="00005540">
        <w:rPr>
          <w:b/>
          <w:bCs/>
          <w:lang w:val="en-GB"/>
        </w:rPr>
        <w:t xml:space="preserve">Information for participants of the research project </w:t>
      </w:r>
      <w:r w:rsidRPr="00477D47">
        <w:rPr>
          <w:b/>
          <w:bCs/>
          <w:lang w:val="en-GB"/>
        </w:rPr>
        <w:t>“</w:t>
      </w:r>
      <w:proofErr w:type="gramStart"/>
      <w:r w:rsidRPr="00477D47">
        <w:rPr>
          <w:b/>
          <w:bCs/>
          <w:highlight w:val="yellow"/>
          <w:lang w:val="en-GB"/>
        </w:rPr>
        <w:t xml:space="preserve">[ </w:t>
      </w:r>
      <w:r w:rsidR="00477D47" w:rsidRPr="00477D47">
        <w:rPr>
          <w:b/>
          <w:highlight w:val="yellow"/>
          <w:lang w:val="en-GB"/>
        </w:rPr>
        <w:t>Insert</w:t>
      </w:r>
      <w:proofErr w:type="gramEnd"/>
      <w:r w:rsidR="00477D47" w:rsidRPr="00477D47">
        <w:rPr>
          <w:b/>
          <w:highlight w:val="yellow"/>
          <w:lang w:val="en-GB"/>
        </w:rPr>
        <w:t xml:space="preserve"> the heading of the research project</w:t>
      </w:r>
      <w:r w:rsidRPr="00477D47">
        <w:rPr>
          <w:highlight w:val="yellow"/>
          <w:lang w:val="en-GB"/>
        </w:rPr>
        <w:t xml:space="preserve"> </w:t>
      </w:r>
      <w:r w:rsidRPr="00477D47">
        <w:rPr>
          <w:b/>
          <w:bCs/>
          <w:highlight w:val="yellow"/>
          <w:lang w:val="en-GB"/>
        </w:rPr>
        <w:t>]</w:t>
      </w:r>
      <w:r w:rsidRPr="00005540">
        <w:rPr>
          <w:b/>
          <w:bCs/>
          <w:lang w:val="en-GB"/>
        </w:rPr>
        <w:t xml:space="preserve">” </w:t>
      </w:r>
    </w:p>
    <w:p w:rsidR="00477D47" w:rsidRDefault="00477D47" w:rsidP="00F51941">
      <w:pPr>
        <w:rPr>
          <w:b/>
          <w:bCs/>
          <w:lang w:val="en-GB"/>
        </w:rPr>
      </w:pPr>
    </w:p>
    <w:p w:rsidR="00A04E0E" w:rsidRDefault="00F51941" w:rsidP="00F51941">
      <w:pPr>
        <w:rPr>
          <w:lang w:val="en-GB"/>
        </w:rPr>
      </w:pPr>
      <w:r w:rsidRPr="00005540">
        <w:rPr>
          <w:lang w:val="en-GB"/>
        </w:rPr>
        <w:t xml:space="preserve">You are taking part in a scientific study conducted at the University of Turku. This notice describes how your personal data </w:t>
      </w:r>
      <w:proofErr w:type="gramStart"/>
      <w:r w:rsidRPr="00005540">
        <w:rPr>
          <w:lang w:val="en-GB"/>
        </w:rPr>
        <w:t>will be processed</w:t>
      </w:r>
      <w:proofErr w:type="gramEnd"/>
      <w:r w:rsidRPr="00005540">
        <w:rPr>
          <w:lang w:val="en-GB"/>
        </w:rPr>
        <w:t xml:space="preserve"> in the study. </w:t>
      </w:r>
    </w:p>
    <w:p w:rsidR="00A04E0E" w:rsidRDefault="00A04E0E" w:rsidP="00F51941">
      <w:pPr>
        <w:rPr>
          <w:b/>
          <w:bCs/>
          <w:lang w:val="en-GB"/>
        </w:rPr>
      </w:pPr>
    </w:p>
    <w:p w:rsidR="00AD1480" w:rsidRDefault="00F51941" w:rsidP="00F51941">
      <w:pPr>
        <w:rPr>
          <w:b/>
          <w:bCs/>
          <w:lang w:val="en-GB"/>
        </w:rPr>
      </w:pPr>
      <w:r w:rsidRPr="00005540">
        <w:rPr>
          <w:b/>
          <w:bCs/>
          <w:lang w:val="en-GB"/>
        </w:rPr>
        <w:t xml:space="preserve">1. Data Controller </w:t>
      </w:r>
    </w:p>
    <w:p w:rsidR="00AD1480" w:rsidRDefault="00AD1480" w:rsidP="00F51941">
      <w:pPr>
        <w:rPr>
          <w:iCs/>
          <w:lang w:val="en-GB"/>
        </w:rPr>
      </w:pPr>
    </w:p>
    <w:p w:rsidR="00E46A64" w:rsidRDefault="00E46A64" w:rsidP="00F51941">
      <w:pPr>
        <w:rPr>
          <w:iCs/>
          <w:lang w:val="en-GB"/>
        </w:rPr>
      </w:pPr>
      <w:r>
        <w:rPr>
          <w:iCs/>
          <w:lang w:val="en-GB"/>
        </w:rPr>
        <w:t>University of Turku</w:t>
      </w:r>
    </w:p>
    <w:p w:rsidR="00E46A64" w:rsidRDefault="00E46A64" w:rsidP="00F51941">
      <w:pPr>
        <w:rPr>
          <w:iCs/>
          <w:lang w:val="en-GB"/>
        </w:rPr>
      </w:pPr>
    </w:p>
    <w:p w:rsidR="00E46A64" w:rsidRDefault="00E46A64" w:rsidP="00F51941">
      <w:pPr>
        <w:rPr>
          <w:iCs/>
          <w:lang w:val="en-GB"/>
        </w:rPr>
      </w:pPr>
      <w:r>
        <w:rPr>
          <w:iCs/>
          <w:lang w:val="en-GB"/>
        </w:rPr>
        <w:t>OR</w:t>
      </w:r>
    </w:p>
    <w:p w:rsidR="00E46A64" w:rsidRDefault="00E46A64" w:rsidP="00F51941">
      <w:pPr>
        <w:rPr>
          <w:iCs/>
          <w:lang w:val="en-GB"/>
        </w:rPr>
      </w:pPr>
    </w:p>
    <w:p w:rsidR="00351644" w:rsidRPr="00AD1480" w:rsidRDefault="00E46A64" w:rsidP="00F51941">
      <w:pPr>
        <w:rPr>
          <w:iCs/>
          <w:lang w:val="en-GB"/>
        </w:rPr>
      </w:pPr>
      <w:r>
        <w:rPr>
          <w:iCs/>
          <w:lang w:val="en-GB"/>
        </w:rPr>
        <w:t xml:space="preserve">Researcher: </w:t>
      </w:r>
      <w:r w:rsidRPr="00AA6E3F">
        <w:rPr>
          <w:iCs/>
          <w:highlight w:val="yellow"/>
          <w:lang w:val="en-GB"/>
        </w:rPr>
        <w:t>[Name]</w:t>
      </w:r>
    </w:p>
    <w:p w:rsidR="00AD1480" w:rsidRPr="00AD1480" w:rsidRDefault="00AD1480" w:rsidP="00F51941">
      <w:pPr>
        <w:rPr>
          <w:lang w:val="en-GB"/>
        </w:rPr>
      </w:pPr>
    </w:p>
    <w:p w:rsidR="00AD1480" w:rsidRDefault="00F51941" w:rsidP="00F51941">
      <w:pPr>
        <w:rPr>
          <w:lang w:val="en-GB"/>
        </w:rPr>
      </w:pPr>
      <w:r w:rsidRPr="00005540">
        <w:rPr>
          <w:lang w:val="en-GB"/>
        </w:rPr>
        <w:t xml:space="preserve">Contact person in matters concerning the project: </w:t>
      </w:r>
    </w:p>
    <w:p w:rsidR="00AD1480" w:rsidRDefault="00F51941" w:rsidP="00F51941">
      <w:pPr>
        <w:rPr>
          <w:lang w:val="en-GB"/>
        </w:rPr>
      </w:pPr>
      <w:r w:rsidRPr="00005540">
        <w:rPr>
          <w:lang w:val="en-GB"/>
        </w:rPr>
        <w:t xml:space="preserve">Name: </w:t>
      </w:r>
      <w:r w:rsidR="00AD1480" w:rsidRPr="00BA270F">
        <w:rPr>
          <w:highlight w:val="yellow"/>
          <w:lang w:val="en-GB"/>
        </w:rPr>
        <w:t>[Name of contact person]</w:t>
      </w:r>
      <w:r w:rsidRPr="00005540">
        <w:rPr>
          <w:lang w:val="en-GB"/>
        </w:rPr>
        <w:t xml:space="preserve"> </w:t>
      </w:r>
    </w:p>
    <w:p w:rsidR="00AD1480" w:rsidRDefault="00F51941" w:rsidP="00F51941">
      <w:pPr>
        <w:rPr>
          <w:lang w:val="en-GB"/>
        </w:rPr>
      </w:pPr>
      <w:r w:rsidRPr="00005540">
        <w:rPr>
          <w:lang w:val="en-GB"/>
        </w:rPr>
        <w:t>A</w:t>
      </w:r>
      <w:r w:rsidR="00AD1480">
        <w:rPr>
          <w:lang w:val="en-GB"/>
        </w:rPr>
        <w:t xml:space="preserve">ddress: </w:t>
      </w:r>
      <w:r w:rsidR="00AD1480" w:rsidRPr="00BA270F">
        <w:rPr>
          <w:highlight w:val="yellow"/>
          <w:lang w:val="en-GB"/>
        </w:rPr>
        <w:t>[Address]</w:t>
      </w:r>
    </w:p>
    <w:p w:rsidR="00AD1480" w:rsidRDefault="00AD1480" w:rsidP="00F51941">
      <w:pPr>
        <w:rPr>
          <w:lang w:val="en-GB"/>
        </w:rPr>
      </w:pPr>
      <w:r>
        <w:rPr>
          <w:lang w:val="en-GB"/>
        </w:rPr>
        <w:t xml:space="preserve">Tel.: </w:t>
      </w:r>
      <w:r w:rsidRPr="00BA270F">
        <w:rPr>
          <w:highlight w:val="yellow"/>
          <w:lang w:val="en-GB"/>
        </w:rPr>
        <w:t>[</w:t>
      </w:r>
      <w:proofErr w:type="spellStart"/>
      <w:r w:rsidRPr="00BA270F">
        <w:rPr>
          <w:highlight w:val="yellow"/>
          <w:lang w:val="en-GB"/>
        </w:rPr>
        <w:t>Pn</w:t>
      </w:r>
      <w:proofErr w:type="spellEnd"/>
      <w:r w:rsidRPr="00BA270F">
        <w:rPr>
          <w:highlight w:val="yellow"/>
          <w:lang w:val="en-GB"/>
        </w:rPr>
        <w:t>. number]</w:t>
      </w:r>
      <w:r w:rsidR="00F51941" w:rsidRPr="00005540">
        <w:rPr>
          <w:lang w:val="en-GB"/>
        </w:rPr>
        <w:t xml:space="preserve"> </w:t>
      </w:r>
    </w:p>
    <w:p w:rsidR="00A04E0E" w:rsidRDefault="00F51941" w:rsidP="00F51941">
      <w:pPr>
        <w:rPr>
          <w:lang w:val="en-GB"/>
        </w:rPr>
      </w:pPr>
      <w:r w:rsidRPr="00005540">
        <w:rPr>
          <w:lang w:val="en-GB"/>
        </w:rPr>
        <w:t>E-mail:</w:t>
      </w:r>
      <w:r w:rsidR="00AD1480">
        <w:rPr>
          <w:lang w:val="en-GB"/>
        </w:rPr>
        <w:t xml:space="preserve"> </w:t>
      </w:r>
      <w:r w:rsidR="00AD1480" w:rsidRPr="00BA270F">
        <w:rPr>
          <w:highlight w:val="yellow"/>
          <w:lang w:val="en-GB"/>
        </w:rPr>
        <w:t>[E-mail]</w:t>
      </w:r>
    </w:p>
    <w:p w:rsidR="00A04E0E" w:rsidRDefault="00A04E0E" w:rsidP="00F51941">
      <w:pPr>
        <w:rPr>
          <w:b/>
          <w:bCs/>
          <w:lang w:val="en-GB"/>
        </w:rPr>
      </w:pPr>
    </w:p>
    <w:p w:rsidR="00951CC5" w:rsidRDefault="00F51941" w:rsidP="00F51941">
      <w:pPr>
        <w:rPr>
          <w:b/>
          <w:bCs/>
          <w:lang w:val="en-GB"/>
        </w:rPr>
      </w:pPr>
      <w:r w:rsidRPr="00005540">
        <w:rPr>
          <w:b/>
          <w:bCs/>
          <w:lang w:val="en-GB"/>
        </w:rPr>
        <w:t xml:space="preserve">2. Description of the study and the purposes of processing personal data </w:t>
      </w:r>
    </w:p>
    <w:p w:rsidR="00951CC5" w:rsidRDefault="00951CC5" w:rsidP="00F51941">
      <w:pPr>
        <w:rPr>
          <w:b/>
          <w:bCs/>
          <w:lang w:val="en-GB"/>
        </w:rPr>
      </w:pPr>
    </w:p>
    <w:p w:rsidR="00A04E0E" w:rsidRDefault="00BA270F" w:rsidP="00AA6E3F">
      <w:pPr>
        <w:jc w:val="both"/>
        <w:rPr>
          <w:lang w:val="en-GB"/>
        </w:rPr>
      </w:pPr>
      <w:r w:rsidRPr="00BA270F">
        <w:rPr>
          <w:highlight w:val="yellow"/>
          <w:lang w:val="en-GB"/>
        </w:rPr>
        <w:t xml:space="preserve">[Fill in here what kind of research </w:t>
      </w:r>
      <w:proofErr w:type="gramStart"/>
      <w:r w:rsidRPr="00BA270F">
        <w:rPr>
          <w:highlight w:val="yellow"/>
          <w:lang w:val="en-GB"/>
        </w:rPr>
        <w:t>is done</w:t>
      </w:r>
      <w:proofErr w:type="gramEnd"/>
      <w:r w:rsidRPr="00BA270F">
        <w:rPr>
          <w:highlight w:val="yellow"/>
          <w:lang w:val="en-GB"/>
        </w:rPr>
        <w:t xml:space="preserve"> and what aims research contains. This </w:t>
      </w:r>
      <w:proofErr w:type="gramStart"/>
      <w:r w:rsidRPr="00BA270F">
        <w:rPr>
          <w:highlight w:val="yellow"/>
          <w:lang w:val="en-GB"/>
        </w:rPr>
        <w:t>can be considered</w:t>
      </w:r>
      <w:proofErr w:type="gramEnd"/>
      <w:r w:rsidRPr="00BA270F">
        <w:rPr>
          <w:highlight w:val="yellow"/>
          <w:lang w:val="en-GB"/>
        </w:rPr>
        <w:t xml:space="preserve"> as a shortened version of research plan. Fill in also what personal data is required for research and how such personal data </w:t>
      </w:r>
      <w:proofErr w:type="gramStart"/>
      <w:r w:rsidRPr="00BA270F">
        <w:rPr>
          <w:highlight w:val="yellow"/>
          <w:lang w:val="en-GB"/>
        </w:rPr>
        <w:t>is used</w:t>
      </w:r>
      <w:proofErr w:type="gramEnd"/>
      <w:r w:rsidRPr="00BA270F">
        <w:rPr>
          <w:highlight w:val="yellow"/>
          <w:lang w:val="en-GB"/>
        </w:rPr>
        <w:t xml:space="preserve"> in research.]</w:t>
      </w:r>
      <w:r w:rsidR="00F51941" w:rsidRPr="00005540">
        <w:rPr>
          <w:lang w:val="en-GB"/>
        </w:rPr>
        <w:t xml:space="preserve"> </w:t>
      </w:r>
    </w:p>
    <w:p w:rsidR="00A04E0E" w:rsidRDefault="00A04E0E" w:rsidP="00F51941">
      <w:pPr>
        <w:rPr>
          <w:b/>
          <w:bCs/>
          <w:lang w:val="en-GB"/>
        </w:rPr>
      </w:pPr>
    </w:p>
    <w:p w:rsidR="00950532" w:rsidRDefault="00F51941" w:rsidP="00F51941">
      <w:pPr>
        <w:rPr>
          <w:b/>
          <w:bCs/>
          <w:lang w:val="en-GB"/>
        </w:rPr>
      </w:pPr>
      <w:r w:rsidRPr="00005540">
        <w:rPr>
          <w:b/>
          <w:bCs/>
          <w:lang w:val="en-GB"/>
        </w:rPr>
        <w:t xml:space="preserve">3. Principal investigator or research group </w:t>
      </w:r>
    </w:p>
    <w:p w:rsidR="00950532" w:rsidRDefault="00950532" w:rsidP="00F51941">
      <w:pPr>
        <w:rPr>
          <w:b/>
          <w:bCs/>
          <w:lang w:val="en-GB"/>
        </w:rPr>
      </w:pPr>
    </w:p>
    <w:p w:rsidR="00F51941" w:rsidRPr="00005540" w:rsidRDefault="00BA270F" w:rsidP="00F51941">
      <w:pPr>
        <w:rPr>
          <w:lang w:val="en-GB"/>
        </w:rPr>
      </w:pPr>
      <w:r>
        <w:rPr>
          <w:lang w:val="en-GB"/>
        </w:rPr>
        <w:t xml:space="preserve">Name: </w:t>
      </w:r>
      <w:r w:rsidRPr="00BA270F">
        <w:rPr>
          <w:highlight w:val="yellow"/>
          <w:lang w:val="en-GB"/>
        </w:rPr>
        <w:t>[Name]</w:t>
      </w:r>
    </w:p>
    <w:p w:rsidR="00BA270F" w:rsidRDefault="00F51941" w:rsidP="00F51941">
      <w:pPr>
        <w:rPr>
          <w:lang w:val="en-GB"/>
        </w:rPr>
      </w:pPr>
      <w:r w:rsidRPr="00005540">
        <w:rPr>
          <w:lang w:val="en-GB"/>
        </w:rPr>
        <w:t xml:space="preserve">Address: </w:t>
      </w:r>
      <w:r w:rsidR="00BA270F" w:rsidRPr="00BA270F">
        <w:rPr>
          <w:highlight w:val="yellow"/>
          <w:lang w:val="en-GB"/>
        </w:rPr>
        <w:t>[Address]</w:t>
      </w:r>
    </w:p>
    <w:p w:rsidR="00BA270F" w:rsidRDefault="00BA270F" w:rsidP="00F51941">
      <w:pPr>
        <w:rPr>
          <w:lang w:val="en-GB"/>
        </w:rPr>
      </w:pPr>
      <w:r>
        <w:rPr>
          <w:lang w:val="en-GB"/>
        </w:rPr>
        <w:t>Tel</w:t>
      </w:r>
      <w:r w:rsidR="00F51941" w:rsidRPr="00005540">
        <w:rPr>
          <w:lang w:val="en-GB"/>
        </w:rPr>
        <w:t xml:space="preserve">.: </w:t>
      </w:r>
      <w:r w:rsidRPr="00BA270F">
        <w:rPr>
          <w:highlight w:val="yellow"/>
          <w:lang w:val="en-GB"/>
        </w:rPr>
        <w:t>[</w:t>
      </w:r>
      <w:proofErr w:type="spellStart"/>
      <w:r w:rsidRPr="00BA270F">
        <w:rPr>
          <w:highlight w:val="yellow"/>
          <w:lang w:val="en-GB"/>
        </w:rPr>
        <w:t>Pn</w:t>
      </w:r>
      <w:proofErr w:type="spellEnd"/>
      <w:r w:rsidRPr="00BA270F">
        <w:rPr>
          <w:highlight w:val="yellow"/>
          <w:lang w:val="en-GB"/>
        </w:rPr>
        <w:t>. number]</w:t>
      </w:r>
    </w:p>
    <w:p w:rsidR="00A04E0E" w:rsidRDefault="00F51941" w:rsidP="00F51941">
      <w:pPr>
        <w:rPr>
          <w:lang w:val="en-GB"/>
        </w:rPr>
      </w:pPr>
      <w:r w:rsidRPr="00005540">
        <w:rPr>
          <w:lang w:val="en-GB"/>
        </w:rPr>
        <w:t>E-mail:</w:t>
      </w:r>
      <w:r w:rsidR="00BA270F">
        <w:rPr>
          <w:lang w:val="en-GB"/>
        </w:rPr>
        <w:t xml:space="preserve"> </w:t>
      </w:r>
      <w:r w:rsidR="00BA270F" w:rsidRPr="00BA270F">
        <w:rPr>
          <w:highlight w:val="yellow"/>
          <w:lang w:val="en-GB"/>
        </w:rPr>
        <w:t>[E-mail]</w:t>
      </w:r>
    </w:p>
    <w:p w:rsidR="00A04E0E" w:rsidRDefault="00A04E0E" w:rsidP="00F51941">
      <w:pPr>
        <w:rPr>
          <w:lang w:val="en-GB"/>
        </w:rPr>
      </w:pPr>
    </w:p>
    <w:p w:rsidR="00950532" w:rsidRDefault="00F51941" w:rsidP="00F51941">
      <w:pPr>
        <w:rPr>
          <w:b/>
          <w:bCs/>
          <w:lang w:val="en-GB"/>
        </w:rPr>
      </w:pPr>
      <w:r w:rsidRPr="00005540">
        <w:rPr>
          <w:b/>
          <w:bCs/>
          <w:lang w:val="en-GB"/>
        </w:rPr>
        <w:t xml:space="preserve">4. Contact details of the Data Protection Officer </w:t>
      </w:r>
    </w:p>
    <w:p w:rsidR="00950532" w:rsidRDefault="00950532" w:rsidP="00F51941">
      <w:pPr>
        <w:rPr>
          <w:b/>
          <w:bCs/>
          <w:lang w:val="en-GB"/>
        </w:rPr>
      </w:pPr>
    </w:p>
    <w:p w:rsidR="00A04E0E" w:rsidRDefault="00F51941" w:rsidP="00AA6E3F">
      <w:pPr>
        <w:jc w:val="both"/>
        <w:rPr>
          <w:lang w:val="en-GB"/>
        </w:rPr>
      </w:pPr>
      <w:r w:rsidRPr="00005540">
        <w:rPr>
          <w:lang w:val="en-GB"/>
        </w:rPr>
        <w:t>The Data Protection Officer of the University of Turku is available at contact address</w:t>
      </w:r>
      <w:r w:rsidR="00BA270F">
        <w:rPr>
          <w:lang w:val="en-GB"/>
        </w:rPr>
        <w:t>:</w:t>
      </w:r>
      <w:r w:rsidRPr="00005540">
        <w:rPr>
          <w:lang w:val="en-GB"/>
        </w:rPr>
        <w:t xml:space="preserve"> </w:t>
      </w:r>
      <w:hyperlink r:id="rId8" w:history="1">
        <w:r w:rsidR="00A04E0E" w:rsidRPr="00BA270F">
          <w:rPr>
            <w:rStyle w:val="Hyperlink"/>
            <w:color w:val="auto"/>
            <w:u w:val="none"/>
            <w:lang w:val="en-GB"/>
          </w:rPr>
          <w:t>dpo@utu.fi</w:t>
        </w:r>
      </w:hyperlink>
      <w:r w:rsidR="00AA6E3F">
        <w:rPr>
          <w:lang w:val="en-GB"/>
        </w:rPr>
        <w:t>.</w:t>
      </w:r>
      <w:r w:rsidRPr="00005540">
        <w:rPr>
          <w:lang w:val="en-GB"/>
        </w:rPr>
        <w:t xml:space="preserve"> </w:t>
      </w:r>
    </w:p>
    <w:p w:rsidR="00A04E0E" w:rsidRDefault="00A04E0E" w:rsidP="00F51941">
      <w:pPr>
        <w:rPr>
          <w:b/>
          <w:bCs/>
          <w:lang w:val="en-GB"/>
        </w:rPr>
      </w:pPr>
    </w:p>
    <w:p w:rsidR="00AD2D7F" w:rsidRDefault="00F51941" w:rsidP="00F51941">
      <w:pPr>
        <w:rPr>
          <w:b/>
          <w:bCs/>
          <w:lang w:val="en-GB"/>
        </w:rPr>
      </w:pPr>
      <w:r w:rsidRPr="00005540">
        <w:rPr>
          <w:b/>
          <w:bCs/>
          <w:lang w:val="en-GB"/>
        </w:rPr>
        <w:t>5. Persons processing personal data in the study</w:t>
      </w:r>
    </w:p>
    <w:p w:rsidR="00AD2D7F" w:rsidRDefault="00AD2D7F" w:rsidP="00F51941">
      <w:pPr>
        <w:rPr>
          <w:b/>
          <w:bCs/>
          <w:lang w:val="en-GB"/>
        </w:rPr>
      </w:pPr>
    </w:p>
    <w:p w:rsidR="00A04E0E" w:rsidRDefault="00AD2D7F" w:rsidP="00F51941">
      <w:pPr>
        <w:rPr>
          <w:b/>
          <w:bCs/>
          <w:lang w:val="en-GB"/>
        </w:rPr>
      </w:pPr>
      <w:r w:rsidRPr="00AD2D7F">
        <w:rPr>
          <w:bCs/>
          <w:highlight w:val="yellow"/>
          <w:lang w:val="en-GB"/>
        </w:rPr>
        <w:t>Fill in all the persons who participate in the processing of personal data</w:t>
      </w:r>
      <w:r w:rsidR="002E633A">
        <w:rPr>
          <w:bCs/>
          <w:highlight w:val="yellow"/>
          <w:lang w:val="en-GB"/>
        </w:rPr>
        <w:t xml:space="preserve">. If you are not yet aware of all the persons involved with the project, please inform in this all the persons as accurately as possible and if you can, also fill as accurately as possible all the persons that might be involved or all the categories involved (e.g. students participating in the project and how they </w:t>
      </w:r>
      <w:proofErr w:type="gramStart"/>
      <w:r w:rsidR="002E633A">
        <w:rPr>
          <w:bCs/>
          <w:highlight w:val="yellow"/>
          <w:lang w:val="en-GB"/>
        </w:rPr>
        <w:t>will be selected</w:t>
      </w:r>
      <w:proofErr w:type="gramEnd"/>
      <w:r w:rsidR="002E633A">
        <w:rPr>
          <w:bCs/>
          <w:highlight w:val="yellow"/>
          <w:lang w:val="en-GB"/>
        </w:rPr>
        <w:t>)</w:t>
      </w:r>
      <w:r w:rsidRPr="00AD2D7F">
        <w:rPr>
          <w:bCs/>
          <w:highlight w:val="yellow"/>
          <w:lang w:val="en-GB"/>
        </w:rPr>
        <w:t>.</w:t>
      </w:r>
    </w:p>
    <w:p w:rsidR="00AD2D7F" w:rsidRDefault="00AD2D7F" w:rsidP="00F51941">
      <w:pPr>
        <w:rPr>
          <w:b/>
          <w:bCs/>
          <w:lang w:val="en-GB"/>
        </w:rPr>
      </w:pPr>
    </w:p>
    <w:p w:rsidR="00951CC5" w:rsidRDefault="00F51941" w:rsidP="00F51941">
      <w:pPr>
        <w:rPr>
          <w:b/>
          <w:bCs/>
          <w:lang w:val="en-GB"/>
        </w:rPr>
      </w:pPr>
      <w:r w:rsidRPr="00005540">
        <w:rPr>
          <w:b/>
          <w:bCs/>
          <w:lang w:val="en-GB"/>
        </w:rPr>
        <w:t xml:space="preserve">6. Name, nature and duration of the study </w:t>
      </w:r>
    </w:p>
    <w:p w:rsidR="00C47CF2" w:rsidRDefault="00C47CF2" w:rsidP="00F51941">
      <w:pPr>
        <w:rPr>
          <w:lang w:val="en-GB"/>
        </w:rPr>
      </w:pPr>
    </w:p>
    <w:p w:rsidR="00AA6E3F" w:rsidRDefault="00F51941" w:rsidP="00F51941">
      <w:pPr>
        <w:rPr>
          <w:lang w:val="en-GB"/>
        </w:rPr>
      </w:pPr>
      <w:r w:rsidRPr="00005540">
        <w:rPr>
          <w:lang w:val="en-GB"/>
        </w:rPr>
        <w:t>Name of the study</w:t>
      </w:r>
      <w:r w:rsidRPr="00AA6E3F">
        <w:rPr>
          <w:lang w:val="en-GB"/>
        </w:rPr>
        <w:t xml:space="preserve">: </w:t>
      </w:r>
      <w:r w:rsidRPr="00AA6E3F">
        <w:rPr>
          <w:iCs/>
          <w:highlight w:val="yellow"/>
          <w:lang w:val="en-GB"/>
        </w:rPr>
        <w:t>[</w:t>
      </w:r>
      <w:r w:rsidR="00AA6E3F" w:rsidRPr="00AA6E3F">
        <w:rPr>
          <w:highlight w:val="yellow"/>
          <w:lang w:val="en-GB"/>
        </w:rPr>
        <w:t>Enter the name of the research</w:t>
      </w:r>
      <w:r w:rsidRPr="00AA6E3F">
        <w:rPr>
          <w:iCs/>
          <w:highlight w:val="yellow"/>
          <w:lang w:val="en-GB"/>
        </w:rPr>
        <w:t>]</w:t>
      </w:r>
      <w:r w:rsidRPr="00005540">
        <w:rPr>
          <w:i/>
          <w:iCs/>
          <w:lang w:val="en-GB"/>
        </w:rPr>
        <w:t xml:space="preserve"> </w:t>
      </w:r>
    </w:p>
    <w:p w:rsidR="00AA6E3F" w:rsidRDefault="00AA6E3F" w:rsidP="00F51941">
      <w:pPr>
        <w:rPr>
          <w:lang w:val="en-GB"/>
        </w:rPr>
      </w:pPr>
    </w:p>
    <w:p w:rsidR="00A04E0E" w:rsidRDefault="00F51941" w:rsidP="00134B07">
      <w:pPr>
        <w:jc w:val="both"/>
        <w:rPr>
          <w:lang w:val="en-GB"/>
        </w:rPr>
      </w:pPr>
      <w:r w:rsidRPr="00005540">
        <w:rPr>
          <w:lang w:val="en-GB"/>
        </w:rPr>
        <w:lastRenderedPageBreak/>
        <w:t xml:space="preserve">Duration of the processing of personal data: </w:t>
      </w:r>
      <w:r w:rsidR="00AA6E3F" w:rsidRPr="00AA6E3F">
        <w:rPr>
          <w:highlight w:val="yellow"/>
          <w:lang w:val="en-GB"/>
        </w:rPr>
        <w:t xml:space="preserve">[Fill in further information about the duration of the study; please notice that GDPR starts from the minimization principle and as </w:t>
      </w:r>
      <w:proofErr w:type="gramStart"/>
      <w:r w:rsidR="00AA6E3F" w:rsidRPr="00AA6E3F">
        <w:rPr>
          <w:highlight w:val="yellow"/>
          <w:lang w:val="en-GB"/>
        </w:rPr>
        <w:t>such</w:t>
      </w:r>
      <w:proofErr w:type="gramEnd"/>
      <w:r w:rsidR="00AA6E3F" w:rsidRPr="00AA6E3F">
        <w:rPr>
          <w:highlight w:val="yellow"/>
          <w:lang w:val="en-GB"/>
        </w:rPr>
        <w:t xml:space="preserve"> unlimited duration for retaining personal data should not be chosen]</w:t>
      </w:r>
      <w:r w:rsidR="00AA6E3F">
        <w:rPr>
          <w:lang w:val="en-GB"/>
        </w:rPr>
        <w:t xml:space="preserve"> </w:t>
      </w:r>
    </w:p>
    <w:p w:rsidR="00A04E0E" w:rsidRDefault="00A04E0E" w:rsidP="00F51941">
      <w:pPr>
        <w:rPr>
          <w:lang w:val="en-GB"/>
        </w:rPr>
      </w:pPr>
    </w:p>
    <w:p w:rsidR="00951CC5" w:rsidRDefault="00F51941" w:rsidP="00F51941">
      <w:pPr>
        <w:rPr>
          <w:b/>
          <w:bCs/>
          <w:lang w:val="en-GB"/>
        </w:rPr>
      </w:pPr>
      <w:r w:rsidRPr="00005540">
        <w:rPr>
          <w:b/>
          <w:bCs/>
          <w:lang w:val="en-GB"/>
        </w:rPr>
        <w:t xml:space="preserve">7. Lawful basis of processing </w:t>
      </w:r>
    </w:p>
    <w:p w:rsidR="00951CC5" w:rsidRDefault="00951CC5" w:rsidP="00F51941">
      <w:pPr>
        <w:rPr>
          <w:b/>
          <w:bCs/>
          <w:lang w:val="en-GB"/>
        </w:rPr>
      </w:pPr>
    </w:p>
    <w:p w:rsidR="00704CC8" w:rsidRDefault="00F51941" w:rsidP="00F51941">
      <w:pPr>
        <w:rPr>
          <w:lang w:val="en-GB"/>
        </w:rPr>
      </w:pPr>
      <w:r w:rsidRPr="00005540">
        <w:rPr>
          <w:lang w:val="en-GB"/>
        </w:rPr>
        <w:t xml:space="preserve">Personal data </w:t>
      </w:r>
      <w:proofErr w:type="gramStart"/>
      <w:r w:rsidRPr="00005540">
        <w:rPr>
          <w:lang w:val="en-GB"/>
        </w:rPr>
        <w:t>is processed</w:t>
      </w:r>
      <w:proofErr w:type="gramEnd"/>
      <w:r w:rsidRPr="00005540">
        <w:rPr>
          <w:lang w:val="en-GB"/>
        </w:rPr>
        <w:t xml:space="preserve"> on the following basis, which is based on Article 6(1) of the General Data Protection Regulation: </w:t>
      </w:r>
    </w:p>
    <w:p w:rsidR="00A97EDE" w:rsidRDefault="00A97EDE" w:rsidP="00F51941">
      <w:pPr>
        <w:rPr>
          <w:lang w:val="en-GB"/>
        </w:rPr>
      </w:pPr>
    </w:p>
    <w:p w:rsidR="00A97EDE" w:rsidRDefault="00320C06" w:rsidP="00F51941">
      <w:pPr>
        <w:rPr>
          <w:lang w:val="en-GB"/>
        </w:rPr>
      </w:pPr>
      <w:sdt>
        <w:sdtPr>
          <w:rPr>
            <w:sz w:val="24"/>
            <w:lang w:val="en-GB"/>
          </w:rPr>
          <w:id w:val="-966818437"/>
          <w14:checkbox>
            <w14:checked w14:val="0"/>
            <w14:checkedState w14:val="2612" w14:font="MS Gothic"/>
            <w14:uncheckedState w14:val="2610" w14:font="MS Gothic"/>
          </w14:checkbox>
        </w:sdtPr>
        <w:sdtEndPr/>
        <w:sdtContent>
          <w:r w:rsidR="00E46A64">
            <w:rPr>
              <w:rFonts w:ascii="MS Gothic" w:eastAsia="MS Gothic" w:hAnsi="MS Gothic" w:hint="eastAsia"/>
              <w:sz w:val="24"/>
              <w:lang w:val="en-GB"/>
            </w:rPr>
            <w:t>☐</w:t>
          </w:r>
        </w:sdtContent>
      </w:sdt>
      <w:r w:rsidR="003D10CC">
        <w:rPr>
          <w:sz w:val="24"/>
          <w:lang w:val="en-GB"/>
        </w:rPr>
        <w:t xml:space="preserve"> </w:t>
      </w:r>
      <w:proofErr w:type="gramStart"/>
      <w:r w:rsidR="006C2DB0">
        <w:rPr>
          <w:lang w:val="en-GB"/>
        </w:rPr>
        <w:t>data</w:t>
      </w:r>
      <w:proofErr w:type="gramEnd"/>
      <w:r w:rsidR="006C2DB0">
        <w:rPr>
          <w:lang w:val="en-GB"/>
        </w:rPr>
        <w:t xml:space="preserve"> subject’s</w:t>
      </w:r>
      <w:r w:rsidR="003D10CC" w:rsidRPr="003D10CC">
        <w:rPr>
          <w:lang w:val="en-GB"/>
        </w:rPr>
        <w:t xml:space="preserve"> consent</w:t>
      </w:r>
      <w:r w:rsidR="002728BD">
        <w:rPr>
          <w:lang w:val="en-GB"/>
        </w:rPr>
        <w:t>;</w:t>
      </w:r>
    </w:p>
    <w:p w:rsidR="002728BD" w:rsidRPr="002728BD" w:rsidRDefault="00320C06" w:rsidP="00F51941">
      <w:pPr>
        <w:rPr>
          <w:lang w:val="en-GB"/>
        </w:rPr>
      </w:pPr>
      <w:sdt>
        <w:sdtPr>
          <w:rPr>
            <w:sz w:val="24"/>
            <w:lang w:val="en-GB"/>
          </w:rPr>
          <w:id w:val="1947573084"/>
          <w14:checkbox>
            <w14:checked w14:val="0"/>
            <w14:checkedState w14:val="2612" w14:font="MS Gothic"/>
            <w14:uncheckedState w14:val="2610" w14:font="MS Gothic"/>
          </w14:checkbox>
        </w:sdtPr>
        <w:sdtEndPr/>
        <w:sdtContent>
          <w:r w:rsidR="002728BD">
            <w:rPr>
              <w:rFonts w:ascii="MS Gothic" w:eastAsia="MS Gothic" w:hAnsi="MS Gothic" w:hint="eastAsia"/>
              <w:sz w:val="24"/>
              <w:lang w:val="en-GB"/>
            </w:rPr>
            <w:t>☐</w:t>
          </w:r>
        </w:sdtContent>
      </w:sdt>
      <w:r w:rsidR="002728BD">
        <w:rPr>
          <w:sz w:val="24"/>
          <w:lang w:val="en-GB"/>
        </w:rPr>
        <w:t xml:space="preserve"> </w:t>
      </w:r>
      <w:proofErr w:type="gramStart"/>
      <w:r w:rsidR="002728BD">
        <w:rPr>
          <w:lang w:val="en-GB"/>
        </w:rPr>
        <w:t>processing</w:t>
      </w:r>
      <w:proofErr w:type="gramEnd"/>
      <w:r w:rsidR="002728BD">
        <w:rPr>
          <w:lang w:val="en-GB"/>
        </w:rPr>
        <w:t xml:space="preserve"> is based for the performance of a contract;</w:t>
      </w:r>
    </w:p>
    <w:p w:rsidR="00A97EDE" w:rsidRDefault="00320C06" w:rsidP="00F51941">
      <w:pPr>
        <w:rPr>
          <w:szCs w:val="22"/>
          <w:lang w:val="en-GB"/>
        </w:rPr>
      </w:pPr>
      <w:sdt>
        <w:sdtPr>
          <w:rPr>
            <w:sz w:val="24"/>
            <w:lang w:val="en-GB"/>
          </w:rPr>
          <w:id w:val="-1060933274"/>
          <w14:checkbox>
            <w14:checked w14:val="0"/>
            <w14:checkedState w14:val="2612" w14:font="MS Gothic"/>
            <w14:uncheckedState w14:val="2610" w14:font="MS Gothic"/>
          </w14:checkbox>
        </w:sdtPr>
        <w:sdtEndPr/>
        <w:sdtContent>
          <w:r w:rsidR="00A97EDE" w:rsidRPr="00A97EDE">
            <w:rPr>
              <w:rFonts w:ascii="MS Gothic" w:eastAsia="MS Gothic" w:hAnsi="MS Gothic" w:hint="eastAsia"/>
              <w:sz w:val="24"/>
              <w:lang w:val="en-GB"/>
            </w:rPr>
            <w:t>☐</w:t>
          </w:r>
        </w:sdtContent>
      </w:sdt>
      <w:r w:rsidR="003D10CC">
        <w:rPr>
          <w:sz w:val="24"/>
          <w:lang w:val="en-GB"/>
        </w:rPr>
        <w:t xml:space="preserve"> </w:t>
      </w:r>
      <w:proofErr w:type="gramStart"/>
      <w:r w:rsidR="006C2DB0" w:rsidRPr="006C2DB0">
        <w:rPr>
          <w:szCs w:val="22"/>
          <w:lang w:val="en-GB"/>
        </w:rPr>
        <w:t>compliance</w:t>
      </w:r>
      <w:proofErr w:type="gramEnd"/>
      <w:r w:rsidR="006C2DB0" w:rsidRPr="006C2DB0">
        <w:rPr>
          <w:szCs w:val="22"/>
          <w:lang w:val="en-GB"/>
        </w:rPr>
        <w:t xml:space="preserve"> with a legal obligation to which the controller is subject</w:t>
      </w:r>
      <w:r w:rsidR="002728BD">
        <w:rPr>
          <w:szCs w:val="22"/>
          <w:lang w:val="en-GB"/>
        </w:rPr>
        <w:t>;</w:t>
      </w:r>
    </w:p>
    <w:p w:rsidR="002728BD" w:rsidRPr="002728BD" w:rsidRDefault="00320C06" w:rsidP="00F51941">
      <w:pPr>
        <w:rPr>
          <w:lang w:val="en-GB"/>
        </w:rPr>
      </w:pPr>
      <w:sdt>
        <w:sdtPr>
          <w:rPr>
            <w:sz w:val="24"/>
            <w:lang w:val="en-GB"/>
          </w:rPr>
          <w:id w:val="1980334055"/>
          <w14:checkbox>
            <w14:checked w14:val="0"/>
            <w14:checkedState w14:val="2612" w14:font="MS Gothic"/>
            <w14:uncheckedState w14:val="2610" w14:font="MS Gothic"/>
          </w14:checkbox>
        </w:sdtPr>
        <w:sdtEndPr/>
        <w:sdtContent>
          <w:r w:rsidR="002728BD">
            <w:rPr>
              <w:rFonts w:ascii="MS Gothic" w:eastAsia="MS Gothic" w:hAnsi="MS Gothic" w:hint="eastAsia"/>
              <w:sz w:val="24"/>
              <w:lang w:val="en-GB"/>
            </w:rPr>
            <w:t>☐</w:t>
          </w:r>
        </w:sdtContent>
      </w:sdt>
      <w:r w:rsidR="002728BD">
        <w:rPr>
          <w:sz w:val="24"/>
          <w:lang w:val="en-GB"/>
        </w:rPr>
        <w:t xml:space="preserve"> </w:t>
      </w:r>
      <w:proofErr w:type="gramStart"/>
      <w:r w:rsidR="002728BD">
        <w:rPr>
          <w:lang w:val="en-GB"/>
        </w:rPr>
        <w:t>processing</w:t>
      </w:r>
      <w:proofErr w:type="gramEnd"/>
      <w:r w:rsidR="002728BD">
        <w:rPr>
          <w:lang w:val="en-GB"/>
        </w:rPr>
        <w:t xml:space="preserve"> is necessary in order to protect the vital interest of the data subject;</w:t>
      </w:r>
    </w:p>
    <w:p w:rsidR="00A97EDE" w:rsidRDefault="00320C06" w:rsidP="00A97EDE">
      <w:pPr>
        <w:rPr>
          <w:lang w:val="en-GB"/>
        </w:rPr>
      </w:pPr>
      <w:sdt>
        <w:sdtPr>
          <w:rPr>
            <w:sz w:val="24"/>
            <w:lang w:val="en-GB"/>
          </w:rPr>
          <w:id w:val="-252203267"/>
          <w14:checkbox>
            <w14:checked w14:val="0"/>
            <w14:checkedState w14:val="2612" w14:font="MS Gothic"/>
            <w14:uncheckedState w14:val="2610" w14:font="MS Gothic"/>
          </w14:checkbox>
        </w:sdtPr>
        <w:sdtEndPr/>
        <w:sdtContent>
          <w:r w:rsidR="00E53228">
            <w:rPr>
              <w:rFonts w:ascii="MS Gothic" w:eastAsia="MS Gothic" w:hAnsi="MS Gothic" w:hint="eastAsia"/>
              <w:sz w:val="24"/>
              <w:lang w:val="en-GB"/>
            </w:rPr>
            <w:t>☐</w:t>
          </w:r>
        </w:sdtContent>
      </w:sdt>
      <w:r w:rsidR="006C2DB0">
        <w:rPr>
          <w:sz w:val="24"/>
          <w:lang w:val="en-GB"/>
        </w:rPr>
        <w:t xml:space="preserve"> </w:t>
      </w:r>
      <w:proofErr w:type="gramStart"/>
      <w:r w:rsidR="006C2DB0">
        <w:rPr>
          <w:lang w:val="en-GB"/>
        </w:rPr>
        <w:t>performance</w:t>
      </w:r>
      <w:proofErr w:type="gramEnd"/>
      <w:r w:rsidR="006C2DB0">
        <w:rPr>
          <w:lang w:val="en-GB"/>
        </w:rPr>
        <w:t xml:space="preserve"> of a task carried out in the public interest or in the exercise of official authority vested in the controller:</w:t>
      </w:r>
    </w:p>
    <w:p w:rsidR="006C2DB0" w:rsidRDefault="006C2DB0" w:rsidP="00A97EDE">
      <w:pPr>
        <w:rPr>
          <w:lang w:val="en-GB"/>
        </w:rPr>
      </w:pPr>
      <w:r>
        <w:rPr>
          <w:lang w:val="en-GB"/>
        </w:rPr>
        <w:tab/>
      </w:r>
      <w:sdt>
        <w:sdtPr>
          <w:rPr>
            <w:sz w:val="24"/>
            <w:lang w:val="en-GB"/>
          </w:rPr>
          <w:id w:val="-393282857"/>
          <w14:checkbox>
            <w14:checked w14:val="0"/>
            <w14:checkedState w14:val="2612" w14:font="MS Gothic"/>
            <w14:uncheckedState w14:val="2610" w14:font="MS Gothic"/>
          </w14:checkbox>
        </w:sdtPr>
        <w:sdtEndPr/>
        <w:sdtContent>
          <w:r w:rsidR="00E53228">
            <w:rPr>
              <w:rFonts w:ascii="MS Gothic" w:eastAsia="MS Gothic" w:hAnsi="MS Gothic" w:hint="eastAsia"/>
              <w:sz w:val="24"/>
              <w:lang w:val="en-GB"/>
            </w:rPr>
            <w:t>☐</w:t>
          </w:r>
        </w:sdtContent>
      </w:sdt>
      <w:r w:rsidR="00E53228">
        <w:rPr>
          <w:lang w:val="en-GB"/>
        </w:rPr>
        <w:t xml:space="preserve">  </w:t>
      </w:r>
      <w:proofErr w:type="gramStart"/>
      <w:r>
        <w:rPr>
          <w:lang w:val="en-GB"/>
        </w:rPr>
        <w:t>scientific</w:t>
      </w:r>
      <w:proofErr w:type="gramEnd"/>
      <w:r>
        <w:rPr>
          <w:lang w:val="en-GB"/>
        </w:rPr>
        <w:t xml:space="preserve"> or historical research purposes or statistical purposes</w:t>
      </w:r>
      <w:r w:rsidR="002728BD">
        <w:rPr>
          <w:lang w:val="en-GB"/>
        </w:rPr>
        <w:t>;</w:t>
      </w:r>
    </w:p>
    <w:p w:rsidR="006C2DB0" w:rsidRPr="006C2DB0" w:rsidRDefault="006C2DB0" w:rsidP="00A97EDE">
      <w:pPr>
        <w:rPr>
          <w:lang w:val="en-GB"/>
        </w:rPr>
      </w:pPr>
      <w:r>
        <w:rPr>
          <w:lang w:val="en-GB"/>
        </w:rPr>
        <w:tab/>
      </w:r>
      <w:sdt>
        <w:sdtPr>
          <w:rPr>
            <w:sz w:val="24"/>
            <w:lang w:val="en-GB"/>
          </w:rPr>
          <w:id w:val="1741132580"/>
          <w14:checkbox>
            <w14:checked w14:val="0"/>
            <w14:checkedState w14:val="2612" w14:font="MS Gothic"/>
            <w14:uncheckedState w14:val="2610" w14:font="MS Gothic"/>
          </w14:checkbox>
        </w:sdtPr>
        <w:sdtEndPr/>
        <w:sdtContent>
          <w:r w:rsidR="00E53228">
            <w:rPr>
              <w:rFonts w:ascii="MS Gothic" w:eastAsia="MS Gothic" w:hAnsi="MS Gothic" w:hint="eastAsia"/>
              <w:sz w:val="24"/>
              <w:lang w:val="en-GB"/>
            </w:rPr>
            <w:t>☐</w:t>
          </w:r>
        </w:sdtContent>
      </w:sdt>
      <w:r w:rsidR="00E53228">
        <w:rPr>
          <w:lang w:val="en-GB"/>
        </w:rPr>
        <w:t xml:space="preserve">  </w:t>
      </w:r>
      <w:proofErr w:type="gramStart"/>
      <w:r>
        <w:rPr>
          <w:lang w:val="en-GB"/>
        </w:rPr>
        <w:t>archiving</w:t>
      </w:r>
      <w:proofErr w:type="gramEnd"/>
      <w:r>
        <w:rPr>
          <w:lang w:val="en-GB"/>
        </w:rPr>
        <w:t xml:space="preserve"> of research materials or cultural heritage materials</w:t>
      </w:r>
      <w:r w:rsidR="002728BD">
        <w:rPr>
          <w:lang w:val="en-GB"/>
        </w:rPr>
        <w:t>;</w:t>
      </w:r>
    </w:p>
    <w:p w:rsidR="00A97EDE" w:rsidRPr="006C2DB0" w:rsidRDefault="00320C06" w:rsidP="00A97EDE">
      <w:pPr>
        <w:rPr>
          <w:lang w:val="en-GB"/>
        </w:rPr>
      </w:pPr>
      <w:sdt>
        <w:sdtPr>
          <w:rPr>
            <w:sz w:val="24"/>
            <w:lang w:val="en-GB"/>
          </w:rPr>
          <w:id w:val="-2070795232"/>
          <w14:checkbox>
            <w14:checked w14:val="0"/>
            <w14:checkedState w14:val="2612" w14:font="MS Gothic"/>
            <w14:uncheckedState w14:val="2610" w14:font="MS Gothic"/>
          </w14:checkbox>
        </w:sdtPr>
        <w:sdtEndPr/>
        <w:sdtContent>
          <w:r w:rsidR="00A97EDE" w:rsidRPr="00A97EDE">
            <w:rPr>
              <w:rFonts w:ascii="MS Gothic" w:eastAsia="MS Gothic" w:hAnsi="MS Gothic" w:hint="eastAsia"/>
              <w:sz w:val="24"/>
              <w:lang w:val="en-GB"/>
            </w:rPr>
            <w:t>☐</w:t>
          </w:r>
        </w:sdtContent>
      </w:sdt>
      <w:r w:rsidR="006C2DB0">
        <w:rPr>
          <w:sz w:val="24"/>
          <w:lang w:val="en-GB"/>
        </w:rPr>
        <w:t xml:space="preserve"> </w:t>
      </w:r>
      <w:proofErr w:type="gramStart"/>
      <w:r w:rsidR="006C2DB0">
        <w:rPr>
          <w:lang w:val="en-GB"/>
        </w:rPr>
        <w:t>legitimate</w:t>
      </w:r>
      <w:proofErr w:type="gramEnd"/>
      <w:r w:rsidR="006C2DB0">
        <w:rPr>
          <w:lang w:val="en-GB"/>
        </w:rPr>
        <w:t xml:space="preserve"> interest pursued by the controller or by a third party</w:t>
      </w:r>
      <w:r w:rsidR="00136BE0">
        <w:rPr>
          <w:lang w:val="en-GB"/>
        </w:rPr>
        <w:t>.</w:t>
      </w:r>
    </w:p>
    <w:p w:rsidR="00A04E0E" w:rsidRDefault="00A04E0E" w:rsidP="00F51941">
      <w:pPr>
        <w:rPr>
          <w:b/>
          <w:bCs/>
          <w:lang w:val="en-GB"/>
        </w:rPr>
      </w:pPr>
    </w:p>
    <w:p w:rsidR="00B94E2D" w:rsidRDefault="00F51941" w:rsidP="00F51941">
      <w:pPr>
        <w:rPr>
          <w:b/>
          <w:bCs/>
          <w:lang w:val="en-GB"/>
        </w:rPr>
      </w:pPr>
      <w:r w:rsidRPr="00005540">
        <w:rPr>
          <w:b/>
          <w:bCs/>
          <w:lang w:val="en-GB"/>
        </w:rPr>
        <w:t xml:space="preserve">8. Personal data included in the research materials </w:t>
      </w:r>
    </w:p>
    <w:p w:rsidR="00B94E2D" w:rsidRDefault="00B94E2D" w:rsidP="00F51941">
      <w:pPr>
        <w:rPr>
          <w:b/>
          <w:bCs/>
          <w:lang w:val="en-GB"/>
        </w:rPr>
      </w:pPr>
    </w:p>
    <w:p w:rsidR="00BE4563" w:rsidRDefault="00BE4563" w:rsidP="005901AE">
      <w:pPr>
        <w:jc w:val="both"/>
        <w:rPr>
          <w:lang w:val="en-GB"/>
        </w:rPr>
      </w:pPr>
      <w:r w:rsidRPr="00BE4563">
        <w:rPr>
          <w:highlight w:val="yellow"/>
          <w:lang w:val="en-GB"/>
        </w:rPr>
        <w:t>Fill in what kind of</w:t>
      </w:r>
      <w:r w:rsidR="001C5F50">
        <w:rPr>
          <w:highlight w:val="yellow"/>
          <w:lang w:val="en-GB"/>
        </w:rPr>
        <w:t xml:space="preserve"> personal</w:t>
      </w:r>
      <w:r w:rsidRPr="00BE4563">
        <w:rPr>
          <w:highlight w:val="yellow"/>
          <w:lang w:val="en-GB"/>
        </w:rPr>
        <w:t xml:space="preserve"> data </w:t>
      </w:r>
      <w:proofErr w:type="gramStart"/>
      <w:r w:rsidRPr="00BE4563">
        <w:rPr>
          <w:highlight w:val="yellow"/>
          <w:lang w:val="en-GB"/>
        </w:rPr>
        <w:t>is gathered</w:t>
      </w:r>
      <w:proofErr w:type="gramEnd"/>
      <w:r w:rsidRPr="00BE4563">
        <w:rPr>
          <w:highlight w:val="yellow"/>
          <w:lang w:val="en-GB"/>
        </w:rPr>
        <w:t xml:space="preserve"> during the research and in what way this </w:t>
      </w:r>
      <w:r w:rsidR="001C5F50">
        <w:rPr>
          <w:highlight w:val="yellow"/>
          <w:lang w:val="en-GB"/>
        </w:rPr>
        <w:t xml:space="preserve">personal </w:t>
      </w:r>
      <w:r w:rsidRPr="00BE4563">
        <w:rPr>
          <w:highlight w:val="yellow"/>
          <w:lang w:val="en-GB"/>
        </w:rPr>
        <w:t xml:space="preserve">data is collected. Fill also what kinds of protective measures </w:t>
      </w:r>
      <w:proofErr w:type="gramStart"/>
      <w:r w:rsidRPr="00BE4563">
        <w:rPr>
          <w:highlight w:val="yellow"/>
          <w:lang w:val="en-GB"/>
        </w:rPr>
        <w:t>are taken</w:t>
      </w:r>
      <w:proofErr w:type="gramEnd"/>
      <w:r w:rsidRPr="00BE4563">
        <w:rPr>
          <w:highlight w:val="yellow"/>
          <w:lang w:val="en-GB"/>
        </w:rPr>
        <w:t xml:space="preserve"> to ensure subjects’ rights (</w:t>
      </w:r>
      <w:proofErr w:type="spellStart"/>
      <w:r w:rsidRPr="00BE4563">
        <w:rPr>
          <w:highlight w:val="yellow"/>
          <w:lang w:val="en-GB"/>
        </w:rPr>
        <w:t>eg</w:t>
      </w:r>
      <w:proofErr w:type="spellEnd"/>
      <w:r w:rsidRPr="00BE4563">
        <w:rPr>
          <w:highlight w:val="yellow"/>
          <w:lang w:val="en-GB"/>
        </w:rPr>
        <w:t xml:space="preserve">. </w:t>
      </w:r>
      <w:proofErr w:type="spellStart"/>
      <w:r w:rsidRPr="00BE4563">
        <w:rPr>
          <w:highlight w:val="yellow"/>
          <w:lang w:val="en-GB"/>
        </w:rPr>
        <w:t>pseudonymization</w:t>
      </w:r>
      <w:proofErr w:type="spellEnd"/>
      <w:r w:rsidRPr="00BE4563">
        <w:rPr>
          <w:highlight w:val="yellow"/>
          <w:lang w:val="en-GB"/>
        </w:rPr>
        <w:t>).</w:t>
      </w:r>
    </w:p>
    <w:p w:rsidR="00A04E0E" w:rsidRDefault="00A04E0E" w:rsidP="00F51941">
      <w:pPr>
        <w:rPr>
          <w:b/>
          <w:bCs/>
          <w:lang w:val="en-GB"/>
        </w:rPr>
      </w:pPr>
    </w:p>
    <w:p w:rsidR="00F51941" w:rsidRPr="00005540" w:rsidRDefault="00F51941" w:rsidP="00F51941">
      <w:pPr>
        <w:rPr>
          <w:b/>
          <w:bCs/>
          <w:lang w:val="en-GB"/>
        </w:rPr>
      </w:pPr>
      <w:r w:rsidRPr="00005540">
        <w:rPr>
          <w:b/>
          <w:bCs/>
          <w:lang w:val="en-GB"/>
        </w:rPr>
        <w:t>9. Sensitive personal data</w:t>
      </w:r>
    </w:p>
    <w:p w:rsidR="00B94E2D" w:rsidRDefault="00B94E2D" w:rsidP="00F51941">
      <w:pPr>
        <w:rPr>
          <w:lang w:val="en-GB"/>
        </w:rPr>
      </w:pPr>
    </w:p>
    <w:p w:rsidR="00F51941" w:rsidRDefault="00F51941" w:rsidP="00F51941">
      <w:pPr>
        <w:rPr>
          <w:lang w:val="en-GB"/>
        </w:rPr>
      </w:pPr>
      <w:r w:rsidRPr="00005540">
        <w:rPr>
          <w:lang w:val="en-GB"/>
        </w:rPr>
        <w:t>There is no sensitive personal data will be processed in the study.</w:t>
      </w:r>
    </w:p>
    <w:p w:rsidR="00B94E2D" w:rsidRDefault="00B94E2D" w:rsidP="00F51941">
      <w:pPr>
        <w:rPr>
          <w:lang w:val="en-GB"/>
        </w:rPr>
      </w:pPr>
    </w:p>
    <w:p w:rsidR="00B94E2D" w:rsidRDefault="00B94E2D" w:rsidP="00F51941">
      <w:pPr>
        <w:rPr>
          <w:lang w:val="en-GB"/>
        </w:rPr>
      </w:pPr>
      <w:r>
        <w:rPr>
          <w:lang w:val="en-GB"/>
        </w:rPr>
        <w:t>OR</w:t>
      </w:r>
    </w:p>
    <w:p w:rsidR="00B94E2D" w:rsidRDefault="00B94E2D" w:rsidP="00F51941">
      <w:pPr>
        <w:rPr>
          <w:lang w:val="en-GB"/>
        </w:rPr>
      </w:pPr>
    </w:p>
    <w:p w:rsidR="00B94E2D" w:rsidRDefault="00B94E2D" w:rsidP="00F51941">
      <w:pPr>
        <w:rPr>
          <w:lang w:val="en-GB"/>
        </w:rPr>
      </w:pPr>
      <w:r>
        <w:rPr>
          <w:lang w:val="en-GB"/>
        </w:rPr>
        <w:t>Following categories of</w:t>
      </w:r>
      <w:r w:rsidRPr="00005540">
        <w:rPr>
          <w:lang w:val="en-GB"/>
        </w:rPr>
        <w:t xml:space="preserve"> sensitive personal data</w:t>
      </w:r>
      <w:r>
        <w:rPr>
          <w:lang w:val="en-GB"/>
        </w:rPr>
        <w:t xml:space="preserve"> </w:t>
      </w:r>
      <w:proofErr w:type="gramStart"/>
      <w:r>
        <w:rPr>
          <w:lang w:val="en-GB"/>
        </w:rPr>
        <w:t>will be processed</w:t>
      </w:r>
      <w:proofErr w:type="gramEnd"/>
      <w:r>
        <w:rPr>
          <w:lang w:val="en-GB"/>
        </w:rPr>
        <w:t xml:space="preserve"> in the study:</w:t>
      </w:r>
    </w:p>
    <w:p w:rsidR="00980599" w:rsidRDefault="00980599" w:rsidP="00F51941">
      <w:pPr>
        <w:rPr>
          <w:lang w:val="en-GB"/>
        </w:rPr>
      </w:pPr>
    </w:p>
    <w:p w:rsidR="00980599" w:rsidRDefault="00980599" w:rsidP="00F51941">
      <w:pPr>
        <w:rPr>
          <w:lang w:val="en-GB"/>
        </w:rPr>
      </w:pPr>
      <w:r w:rsidRPr="00980599">
        <w:rPr>
          <w:highlight w:val="yellow"/>
          <w:lang w:val="en-GB"/>
        </w:rPr>
        <w:t xml:space="preserve">[List of all the sensitive personal data; </w:t>
      </w:r>
      <w:proofErr w:type="spellStart"/>
      <w:r w:rsidRPr="00980599">
        <w:rPr>
          <w:highlight w:val="yellow"/>
          <w:lang w:val="en-GB"/>
        </w:rPr>
        <w:t>eg</w:t>
      </w:r>
      <w:proofErr w:type="spellEnd"/>
      <w:r w:rsidRPr="00980599">
        <w:rPr>
          <w:highlight w:val="yellow"/>
          <w:lang w:val="en-GB"/>
        </w:rPr>
        <w:t>. data regarding health, ethnic background, sexual orientation]</w:t>
      </w:r>
    </w:p>
    <w:p w:rsidR="00FF35F2" w:rsidRDefault="00FF35F2" w:rsidP="00F51941">
      <w:pPr>
        <w:rPr>
          <w:lang w:val="en-GB"/>
        </w:rPr>
      </w:pPr>
    </w:p>
    <w:p w:rsidR="00FF35F2" w:rsidRDefault="00FF35F2" w:rsidP="00FF35F2">
      <w:pPr>
        <w:rPr>
          <w:lang w:val="en-GB"/>
        </w:rPr>
      </w:pPr>
      <w:r>
        <w:rPr>
          <w:lang w:val="en-GB"/>
        </w:rPr>
        <w:t>Sensitive pe</w:t>
      </w:r>
      <w:r w:rsidRPr="00005540">
        <w:rPr>
          <w:lang w:val="en-GB"/>
        </w:rPr>
        <w:t xml:space="preserve">rsonal data </w:t>
      </w:r>
      <w:proofErr w:type="gramStart"/>
      <w:r w:rsidRPr="00005540">
        <w:rPr>
          <w:lang w:val="en-GB"/>
        </w:rPr>
        <w:t>is processed</w:t>
      </w:r>
      <w:proofErr w:type="gramEnd"/>
      <w:r w:rsidRPr="00005540">
        <w:rPr>
          <w:lang w:val="en-GB"/>
        </w:rPr>
        <w:t xml:space="preserve"> on the following basis</w:t>
      </w:r>
      <w:r>
        <w:rPr>
          <w:lang w:val="en-GB"/>
        </w:rPr>
        <w:t>, which is based on Article 9</w:t>
      </w:r>
      <w:r w:rsidR="00136BE0">
        <w:rPr>
          <w:lang w:val="en-GB"/>
        </w:rPr>
        <w:t>(2)</w:t>
      </w:r>
      <w:r w:rsidRPr="00005540">
        <w:rPr>
          <w:lang w:val="en-GB"/>
        </w:rPr>
        <w:t xml:space="preserve"> of the Gene</w:t>
      </w:r>
      <w:r w:rsidR="00136BE0">
        <w:rPr>
          <w:lang w:val="en-GB"/>
        </w:rPr>
        <w:t>ral Data Protection Regulation:</w:t>
      </w:r>
    </w:p>
    <w:p w:rsidR="00FF35F2" w:rsidRDefault="00FF35F2" w:rsidP="00F51941">
      <w:pPr>
        <w:rPr>
          <w:lang w:val="en-GB"/>
        </w:rPr>
      </w:pPr>
    </w:p>
    <w:p w:rsidR="00136BE0" w:rsidRDefault="00320C06" w:rsidP="00136BE0">
      <w:pPr>
        <w:rPr>
          <w:lang w:val="en-GB"/>
        </w:rPr>
      </w:pPr>
      <w:sdt>
        <w:sdtPr>
          <w:rPr>
            <w:sz w:val="24"/>
            <w:lang w:val="en-GB"/>
          </w:rPr>
          <w:id w:val="1563370363"/>
          <w14:checkbox>
            <w14:checked w14:val="0"/>
            <w14:checkedState w14:val="2612" w14:font="MS Gothic"/>
            <w14:uncheckedState w14:val="2610" w14:font="MS Gothic"/>
          </w14:checkbox>
        </w:sdtPr>
        <w:sdtEndPr/>
        <w:sdtContent>
          <w:r w:rsidR="00136BE0">
            <w:rPr>
              <w:rFonts w:ascii="MS Gothic" w:eastAsia="MS Gothic" w:hAnsi="MS Gothic" w:hint="eastAsia"/>
              <w:sz w:val="24"/>
              <w:lang w:val="en-GB"/>
            </w:rPr>
            <w:t>☐</w:t>
          </w:r>
        </w:sdtContent>
      </w:sdt>
      <w:r w:rsidR="00136BE0">
        <w:rPr>
          <w:sz w:val="24"/>
          <w:lang w:val="en-GB"/>
        </w:rPr>
        <w:t xml:space="preserve"> </w:t>
      </w:r>
      <w:proofErr w:type="gramStart"/>
      <w:r w:rsidR="00136BE0">
        <w:rPr>
          <w:lang w:val="en-GB"/>
        </w:rPr>
        <w:t>data</w:t>
      </w:r>
      <w:proofErr w:type="gramEnd"/>
      <w:r w:rsidR="00136BE0">
        <w:rPr>
          <w:lang w:val="en-GB"/>
        </w:rPr>
        <w:t xml:space="preserve"> subject’s</w:t>
      </w:r>
      <w:r w:rsidR="00136BE0" w:rsidRPr="003D10CC">
        <w:rPr>
          <w:lang w:val="en-GB"/>
        </w:rPr>
        <w:t xml:space="preserve"> consent</w:t>
      </w:r>
      <w:r w:rsidR="00136BE0">
        <w:rPr>
          <w:lang w:val="en-GB"/>
        </w:rPr>
        <w:t>;</w:t>
      </w:r>
    </w:p>
    <w:p w:rsidR="00136BE0" w:rsidRPr="002728BD" w:rsidRDefault="00320C06" w:rsidP="00136BE0">
      <w:pPr>
        <w:rPr>
          <w:lang w:val="en-GB"/>
        </w:rPr>
      </w:pPr>
      <w:sdt>
        <w:sdtPr>
          <w:rPr>
            <w:sz w:val="24"/>
            <w:lang w:val="en-GB"/>
          </w:rPr>
          <w:id w:val="719781309"/>
          <w14:checkbox>
            <w14:checked w14:val="0"/>
            <w14:checkedState w14:val="2612" w14:font="MS Gothic"/>
            <w14:uncheckedState w14:val="2610" w14:font="MS Gothic"/>
          </w14:checkbox>
        </w:sdtPr>
        <w:sdtEndPr/>
        <w:sdtContent>
          <w:r w:rsidR="00136BE0">
            <w:rPr>
              <w:rFonts w:ascii="MS Gothic" w:eastAsia="MS Gothic" w:hAnsi="MS Gothic" w:hint="eastAsia"/>
              <w:sz w:val="24"/>
              <w:lang w:val="en-GB"/>
            </w:rPr>
            <w:t>☐</w:t>
          </w:r>
        </w:sdtContent>
      </w:sdt>
      <w:r w:rsidR="00136BE0">
        <w:rPr>
          <w:sz w:val="24"/>
          <w:lang w:val="en-GB"/>
        </w:rPr>
        <w:t xml:space="preserve"> </w:t>
      </w:r>
      <w:proofErr w:type="gramStart"/>
      <w:r w:rsidR="00136BE0">
        <w:rPr>
          <w:lang w:val="en-GB"/>
        </w:rPr>
        <w:t>processing</w:t>
      </w:r>
      <w:proofErr w:type="gramEnd"/>
      <w:r w:rsidR="00136BE0">
        <w:rPr>
          <w:lang w:val="en-GB"/>
        </w:rPr>
        <w:t xml:space="preserve"> is necessary in order to protect the vital interest of the data subject;</w:t>
      </w:r>
    </w:p>
    <w:p w:rsidR="00136BE0" w:rsidRDefault="00320C06" w:rsidP="00136BE0">
      <w:pPr>
        <w:rPr>
          <w:lang w:val="en-GB"/>
        </w:rPr>
      </w:pPr>
      <w:sdt>
        <w:sdtPr>
          <w:rPr>
            <w:sz w:val="24"/>
            <w:lang w:val="en-GB"/>
          </w:rPr>
          <w:id w:val="-1516293711"/>
          <w14:checkbox>
            <w14:checked w14:val="0"/>
            <w14:checkedState w14:val="2612" w14:font="MS Gothic"/>
            <w14:uncheckedState w14:val="2610" w14:font="MS Gothic"/>
          </w14:checkbox>
        </w:sdtPr>
        <w:sdtEndPr/>
        <w:sdtContent>
          <w:r w:rsidR="00136BE0">
            <w:rPr>
              <w:rFonts w:ascii="MS Gothic" w:eastAsia="MS Gothic" w:hAnsi="MS Gothic" w:hint="eastAsia"/>
              <w:sz w:val="24"/>
              <w:lang w:val="en-GB"/>
            </w:rPr>
            <w:t>☐</w:t>
          </w:r>
        </w:sdtContent>
      </w:sdt>
      <w:r w:rsidR="00136BE0">
        <w:rPr>
          <w:sz w:val="24"/>
          <w:lang w:val="en-GB"/>
        </w:rPr>
        <w:t xml:space="preserve"> </w:t>
      </w:r>
      <w:proofErr w:type="gramStart"/>
      <w:r w:rsidR="00136BE0">
        <w:rPr>
          <w:lang w:val="en-GB"/>
        </w:rPr>
        <w:t>performance</w:t>
      </w:r>
      <w:proofErr w:type="gramEnd"/>
      <w:r w:rsidR="00136BE0">
        <w:rPr>
          <w:lang w:val="en-GB"/>
        </w:rPr>
        <w:t xml:space="preserve"> of a task carried out in the public interest or in the exercise of official authority vested in the controller:</w:t>
      </w:r>
    </w:p>
    <w:p w:rsidR="00136BE0" w:rsidRDefault="00136BE0" w:rsidP="00136BE0">
      <w:pPr>
        <w:rPr>
          <w:lang w:val="en-GB"/>
        </w:rPr>
      </w:pPr>
      <w:r>
        <w:rPr>
          <w:lang w:val="en-GB"/>
        </w:rPr>
        <w:tab/>
      </w:r>
      <w:sdt>
        <w:sdtPr>
          <w:rPr>
            <w:sz w:val="24"/>
            <w:lang w:val="en-GB"/>
          </w:rPr>
          <w:id w:val="-1702926998"/>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Pr>
          <w:lang w:val="en-GB"/>
        </w:rPr>
        <w:t xml:space="preserve">  </w:t>
      </w:r>
      <w:proofErr w:type="gramStart"/>
      <w:r>
        <w:rPr>
          <w:lang w:val="en-GB"/>
        </w:rPr>
        <w:t>scientific</w:t>
      </w:r>
      <w:proofErr w:type="gramEnd"/>
      <w:r>
        <w:rPr>
          <w:lang w:val="en-GB"/>
        </w:rPr>
        <w:t xml:space="preserve"> or historical research purposes or statistical purposes;</w:t>
      </w:r>
    </w:p>
    <w:p w:rsidR="00136BE0" w:rsidRPr="006C2DB0" w:rsidRDefault="00136BE0" w:rsidP="00136BE0">
      <w:pPr>
        <w:rPr>
          <w:lang w:val="en-GB"/>
        </w:rPr>
      </w:pPr>
      <w:r>
        <w:rPr>
          <w:lang w:val="en-GB"/>
        </w:rPr>
        <w:tab/>
      </w:r>
      <w:sdt>
        <w:sdtPr>
          <w:rPr>
            <w:sz w:val="24"/>
            <w:lang w:val="en-GB"/>
          </w:rPr>
          <w:id w:val="-186827357"/>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Pr>
          <w:lang w:val="en-GB"/>
        </w:rPr>
        <w:t xml:space="preserve">  </w:t>
      </w:r>
      <w:proofErr w:type="gramStart"/>
      <w:r>
        <w:rPr>
          <w:lang w:val="en-GB"/>
        </w:rPr>
        <w:t>archiving</w:t>
      </w:r>
      <w:proofErr w:type="gramEnd"/>
      <w:r>
        <w:rPr>
          <w:lang w:val="en-GB"/>
        </w:rPr>
        <w:t xml:space="preserve"> of research materials or cultural heritage materials.</w:t>
      </w:r>
    </w:p>
    <w:p w:rsidR="00136BE0" w:rsidRPr="00005540" w:rsidRDefault="00136BE0" w:rsidP="00F51941">
      <w:pPr>
        <w:rPr>
          <w:lang w:val="en-GB"/>
        </w:rPr>
      </w:pPr>
    </w:p>
    <w:p w:rsidR="00A04E0E" w:rsidRDefault="00A04E0E" w:rsidP="00F51941">
      <w:pPr>
        <w:rPr>
          <w:b/>
          <w:bCs/>
          <w:lang w:val="en-GB"/>
        </w:rPr>
      </w:pPr>
    </w:p>
    <w:p w:rsidR="00F51941" w:rsidRPr="00005540" w:rsidRDefault="00F51941" w:rsidP="00F51941">
      <w:pPr>
        <w:rPr>
          <w:b/>
          <w:bCs/>
          <w:lang w:val="en-GB"/>
        </w:rPr>
      </w:pPr>
      <w:r w:rsidRPr="00005540">
        <w:rPr>
          <w:b/>
          <w:bCs/>
          <w:lang w:val="en-GB"/>
        </w:rPr>
        <w:t>10</w:t>
      </w:r>
      <w:proofErr w:type="gramStart"/>
      <w:r w:rsidRPr="00005540">
        <w:rPr>
          <w:b/>
          <w:bCs/>
          <w:lang w:val="en-GB"/>
        </w:rPr>
        <w:t>.Sources</w:t>
      </w:r>
      <w:proofErr w:type="gramEnd"/>
      <w:r w:rsidRPr="00005540">
        <w:rPr>
          <w:b/>
          <w:bCs/>
          <w:lang w:val="en-GB"/>
        </w:rPr>
        <w:t xml:space="preserve"> of personal data</w:t>
      </w:r>
    </w:p>
    <w:p w:rsidR="00017847" w:rsidRDefault="00017847" w:rsidP="00F51941">
      <w:pPr>
        <w:rPr>
          <w:lang w:val="en-GB"/>
        </w:rPr>
      </w:pPr>
    </w:p>
    <w:p w:rsidR="00F51941" w:rsidRPr="00005540" w:rsidRDefault="00980599" w:rsidP="00980599">
      <w:pPr>
        <w:jc w:val="both"/>
        <w:rPr>
          <w:lang w:val="en-GB"/>
        </w:rPr>
      </w:pPr>
      <w:r w:rsidRPr="00980599">
        <w:rPr>
          <w:highlight w:val="yellow"/>
          <w:lang w:val="en-GB"/>
        </w:rPr>
        <w:t xml:space="preserve">[Fill in where the personal data </w:t>
      </w:r>
      <w:proofErr w:type="gramStart"/>
      <w:r w:rsidRPr="00980599">
        <w:rPr>
          <w:highlight w:val="yellow"/>
          <w:lang w:val="en-GB"/>
        </w:rPr>
        <w:t>is gathered</w:t>
      </w:r>
      <w:proofErr w:type="gramEnd"/>
      <w:r w:rsidRPr="00980599">
        <w:rPr>
          <w:highlight w:val="yellow"/>
          <w:lang w:val="en-GB"/>
        </w:rPr>
        <w:t xml:space="preserve"> from. If data exists in another place, fill in where this is </w:t>
      </w:r>
      <w:proofErr w:type="gramStart"/>
      <w:r w:rsidRPr="00980599">
        <w:rPr>
          <w:highlight w:val="yellow"/>
          <w:lang w:val="en-GB"/>
        </w:rPr>
        <w:t>received from.</w:t>
      </w:r>
      <w:proofErr w:type="gramEnd"/>
      <w:r w:rsidRPr="00980599">
        <w:rPr>
          <w:highlight w:val="yellow"/>
          <w:lang w:val="en-GB"/>
        </w:rPr>
        <w:t xml:space="preserve"> Fill also, if no direct personal data is gathered but the entirety of data can form a personal dat</w:t>
      </w:r>
      <w:r>
        <w:rPr>
          <w:highlight w:val="yellow"/>
          <w:lang w:val="en-GB"/>
        </w:rPr>
        <w:t>a</w:t>
      </w:r>
      <w:r w:rsidR="00187B10">
        <w:rPr>
          <w:highlight w:val="yellow"/>
          <w:lang w:val="en-GB"/>
        </w:rPr>
        <w:t xml:space="preserve"> indirectly by combining different sources of information or taking into consideration all </w:t>
      </w:r>
      <w:r w:rsidR="00187B10">
        <w:rPr>
          <w:highlight w:val="yellow"/>
          <w:lang w:val="en-GB"/>
        </w:rPr>
        <w:lastRenderedPageBreak/>
        <w:t>the answers involved</w:t>
      </w:r>
      <w:r>
        <w:rPr>
          <w:highlight w:val="yellow"/>
          <w:lang w:val="en-GB"/>
        </w:rPr>
        <w:t xml:space="preserve">; </w:t>
      </w:r>
      <w:proofErr w:type="spellStart"/>
      <w:r>
        <w:rPr>
          <w:highlight w:val="yellow"/>
          <w:lang w:val="en-GB"/>
        </w:rPr>
        <w:t>eg</w:t>
      </w:r>
      <w:proofErr w:type="spellEnd"/>
      <w:r>
        <w:rPr>
          <w:highlight w:val="yellow"/>
          <w:lang w:val="en-GB"/>
        </w:rPr>
        <w:t xml:space="preserve">. </w:t>
      </w:r>
      <w:proofErr w:type="gramStart"/>
      <w:r>
        <w:rPr>
          <w:highlight w:val="yellow"/>
          <w:lang w:val="en-GB"/>
        </w:rPr>
        <w:t>a</w:t>
      </w:r>
      <w:proofErr w:type="gramEnd"/>
      <w:r>
        <w:rPr>
          <w:highlight w:val="yellow"/>
          <w:lang w:val="en-GB"/>
        </w:rPr>
        <w:t xml:space="preserve"> survey in which no direct personal data is asked but the data in whole can lead to a single person</w:t>
      </w:r>
      <w:r w:rsidR="00187B10">
        <w:rPr>
          <w:highlight w:val="yellow"/>
          <w:lang w:val="en-GB"/>
        </w:rPr>
        <w:t xml:space="preserve"> even if no single answer could not contain personal information].</w:t>
      </w:r>
    </w:p>
    <w:p w:rsidR="00A04E0E" w:rsidRDefault="00A04E0E" w:rsidP="00F51941">
      <w:pPr>
        <w:rPr>
          <w:b/>
          <w:bCs/>
          <w:lang w:val="en-GB"/>
        </w:rPr>
      </w:pPr>
    </w:p>
    <w:p w:rsidR="00F51941" w:rsidRPr="00005540" w:rsidRDefault="00F51941" w:rsidP="00F51941">
      <w:pPr>
        <w:rPr>
          <w:b/>
          <w:bCs/>
          <w:lang w:val="en-GB"/>
        </w:rPr>
      </w:pPr>
      <w:r w:rsidRPr="00005540">
        <w:rPr>
          <w:b/>
          <w:bCs/>
          <w:lang w:val="en-GB"/>
        </w:rPr>
        <w:t>11. Transfer and disclosure of the personal data to third parties</w:t>
      </w:r>
    </w:p>
    <w:p w:rsidR="00017847" w:rsidRDefault="00017847" w:rsidP="00F51941">
      <w:pPr>
        <w:rPr>
          <w:lang w:val="en-GB"/>
        </w:rPr>
      </w:pPr>
    </w:p>
    <w:p w:rsidR="00F51941" w:rsidRDefault="00F51941" w:rsidP="00F51941">
      <w:pPr>
        <w:rPr>
          <w:lang w:val="en-GB"/>
        </w:rPr>
      </w:pPr>
      <w:r w:rsidRPr="00005540">
        <w:rPr>
          <w:lang w:val="en-GB"/>
        </w:rPr>
        <w:t xml:space="preserve">The personal data </w:t>
      </w:r>
      <w:proofErr w:type="gramStart"/>
      <w:r w:rsidRPr="00005540">
        <w:rPr>
          <w:lang w:val="en-GB"/>
        </w:rPr>
        <w:t>will not be transferred</w:t>
      </w:r>
      <w:proofErr w:type="gramEnd"/>
      <w:r w:rsidRPr="00005540">
        <w:rPr>
          <w:lang w:val="en-GB"/>
        </w:rPr>
        <w:t xml:space="preserve"> to other recipients outside the </w:t>
      </w:r>
      <w:r w:rsidR="00873935">
        <w:rPr>
          <w:lang w:val="en-GB"/>
        </w:rPr>
        <w:t>University of Turku/</w:t>
      </w:r>
      <w:r w:rsidRPr="00005540">
        <w:rPr>
          <w:lang w:val="en-GB"/>
        </w:rPr>
        <w:t>research group</w:t>
      </w:r>
      <w:r w:rsidR="00B83F11">
        <w:rPr>
          <w:lang w:val="en-GB"/>
        </w:rPr>
        <w:t>/researcher</w:t>
      </w:r>
      <w:r w:rsidRPr="00005540">
        <w:rPr>
          <w:lang w:val="en-GB"/>
        </w:rPr>
        <w:t>.</w:t>
      </w:r>
    </w:p>
    <w:p w:rsidR="00017847" w:rsidRDefault="00017847" w:rsidP="00F51941">
      <w:pPr>
        <w:rPr>
          <w:lang w:val="en-GB"/>
        </w:rPr>
      </w:pPr>
    </w:p>
    <w:p w:rsidR="00017847" w:rsidRDefault="00017847" w:rsidP="00F51941">
      <w:pPr>
        <w:rPr>
          <w:lang w:val="en-GB"/>
        </w:rPr>
      </w:pPr>
      <w:r>
        <w:rPr>
          <w:lang w:val="en-GB"/>
        </w:rPr>
        <w:t>OR</w:t>
      </w:r>
    </w:p>
    <w:p w:rsidR="00017847" w:rsidRDefault="00017847" w:rsidP="00F51941">
      <w:pPr>
        <w:rPr>
          <w:lang w:val="en-GB"/>
        </w:rPr>
      </w:pPr>
    </w:p>
    <w:p w:rsidR="00017847" w:rsidRDefault="00017847" w:rsidP="00F51941">
      <w:pPr>
        <w:rPr>
          <w:lang w:val="en-GB"/>
        </w:rPr>
      </w:pPr>
      <w:r>
        <w:rPr>
          <w:lang w:val="en-GB"/>
        </w:rPr>
        <w:t xml:space="preserve">The personal data </w:t>
      </w:r>
      <w:proofErr w:type="gramStart"/>
      <w:r>
        <w:rPr>
          <w:lang w:val="en-GB"/>
        </w:rPr>
        <w:t>will be transferred</w:t>
      </w:r>
      <w:proofErr w:type="gramEnd"/>
      <w:r>
        <w:rPr>
          <w:lang w:val="en-GB"/>
        </w:rPr>
        <w:t xml:space="preserve"> to following</w:t>
      </w:r>
      <w:r w:rsidRPr="00005540">
        <w:rPr>
          <w:lang w:val="en-GB"/>
        </w:rPr>
        <w:t xml:space="preserve"> recipi</w:t>
      </w:r>
      <w:r>
        <w:rPr>
          <w:lang w:val="en-GB"/>
        </w:rPr>
        <w:t xml:space="preserve">ents outside the </w:t>
      </w:r>
      <w:r w:rsidR="00873935">
        <w:rPr>
          <w:lang w:val="en-GB"/>
        </w:rPr>
        <w:t>University of Turku/</w:t>
      </w:r>
      <w:r>
        <w:rPr>
          <w:lang w:val="en-GB"/>
        </w:rPr>
        <w:t>research group</w:t>
      </w:r>
      <w:r w:rsidR="00B83F11">
        <w:rPr>
          <w:lang w:val="en-GB"/>
        </w:rPr>
        <w:t>/researcher</w:t>
      </w:r>
      <w:r>
        <w:rPr>
          <w:lang w:val="en-GB"/>
        </w:rPr>
        <w:t>:</w:t>
      </w:r>
    </w:p>
    <w:p w:rsidR="00B83F11" w:rsidRDefault="00B83F11" w:rsidP="00F51941">
      <w:pPr>
        <w:rPr>
          <w:lang w:val="en-GB"/>
        </w:rPr>
      </w:pPr>
    </w:p>
    <w:p w:rsidR="00B83F11" w:rsidRPr="00005540" w:rsidRDefault="00B83F11" w:rsidP="00F51941">
      <w:pPr>
        <w:rPr>
          <w:lang w:val="en-GB"/>
        </w:rPr>
      </w:pPr>
      <w:r w:rsidRPr="00B83F11">
        <w:rPr>
          <w:highlight w:val="yellow"/>
          <w:lang w:val="en-GB"/>
        </w:rPr>
        <w:t xml:space="preserve">[Fill in list for parties to whom the personal data </w:t>
      </w:r>
      <w:proofErr w:type="gramStart"/>
      <w:r w:rsidRPr="00B83F11">
        <w:rPr>
          <w:highlight w:val="yellow"/>
          <w:lang w:val="en-GB"/>
        </w:rPr>
        <w:t>is transferred</w:t>
      </w:r>
      <w:proofErr w:type="gramEnd"/>
      <w:r w:rsidRPr="00B83F11">
        <w:rPr>
          <w:highlight w:val="yellow"/>
          <w:lang w:val="en-GB"/>
        </w:rPr>
        <w:t>]</w:t>
      </w:r>
    </w:p>
    <w:p w:rsidR="00A04E0E" w:rsidRDefault="00A04E0E" w:rsidP="00F51941">
      <w:pPr>
        <w:rPr>
          <w:b/>
          <w:bCs/>
          <w:lang w:val="en-GB"/>
        </w:rPr>
      </w:pPr>
    </w:p>
    <w:p w:rsidR="00F51941" w:rsidRPr="00005540" w:rsidRDefault="00F51941" w:rsidP="00F51941">
      <w:pPr>
        <w:rPr>
          <w:b/>
          <w:bCs/>
          <w:lang w:val="en-GB"/>
        </w:rPr>
      </w:pPr>
      <w:r w:rsidRPr="00005540">
        <w:rPr>
          <w:b/>
          <w:bCs/>
          <w:lang w:val="en-GB"/>
        </w:rPr>
        <w:t>12. Transfer or disclosure of personal data to countries outside the EU/European</w:t>
      </w:r>
    </w:p>
    <w:p w:rsidR="00F51941" w:rsidRPr="00005540" w:rsidRDefault="00F51941" w:rsidP="00F51941">
      <w:pPr>
        <w:rPr>
          <w:b/>
          <w:bCs/>
          <w:lang w:val="en-GB"/>
        </w:rPr>
      </w:pPr>
      <w:r w:rsidRPr="00005540">
        <w:rPr>
          <w:b/>
          <w:bCs/>
          <w:lang w:val="en-GB"/>
        </w:rPr>
        <w:t>Economic Area</w:t>
      </w:r>
    </w:p>
    <w:p w:rsidR="00750D4B" w:rsidRDefault="00750D4B" w:rsidP="00F51941">
      <w:pPr>
        <w:rPr>
          <w:lang w:val="en-GB"/>
        </w:rPr>
      </w:pPr>
    </w:p>
    <w:p w:rsidR="00750D4B" w:rsidRDefault="00F51941" w:rsidP="00F51941">
      <w:pPr>
        <w:rPr>
          <w:lang w:val="en-GB"/>
        </w:rPr>
      </w:pPr>
      <w:r w:rsidRPr="00005540">
        <w:rPr>
          <w:lang w:val="en-GB"/>
        </w:rPr>
        <w:t xml:space="preserve">Personal data </w:t>
      </w:r>
      <w:proofErr w:type="gramStart"/>
      <w:r w:rsidRPr="00005540">
        <w:rPr>
          <w:lang w:val="en-GB"/>
        </w:rPr>
        <w:t>will not be transferred</w:t>
      </w:r>
      <w:proofErr w:type="gramEnd"/>
      <w:r w:rsidRPr="00005540">
        <w:rPr>
          <w:lang w:val="en-GB"/>
        </w:rPr>
        <w:t xml:space="preserve"> outside the EU/ Eur</w:t>
      </w:r>
      <w:r w:rsidR="00750D4B">
        <w:rPr>
          <w:lang w:val="en-GB"/>
        </w:rPr>
        <w:t>opean Economic Area.</w:t>
      </w:r>
    </w:p>
    <w:p w:rsidR="00750D4B" w:rsidRDefault="00750D4B" w:rsidP="00F51941">
      <w:pPr>
        <w:rPr>
          <w:lang w:val="en-GB"/>
        </w:rPr>
      </w:pPr>
    </w:p>
    <w:p w:rsidR="00750D4B" w:rsidRDefault="00750D4B" w:rsidP="00F51941">
      <w:pPr>
        <w:rPr>
          <w:lang w:val="en-GB"/>
        </w:rPr>
      </w:pPr>
      <w:r>
        <w:rPr>
          <w:lang w:val="en-GB"/>
        </w:rPr>
        <w:t>OR</w:t>
      </w:r>
    </w:p>
    <w:p w:rsidR="00750D4B" w:rsidRDefault="00750D4B" w:rsidP="00F51941">
      <w:pPr>
        <w:rPr>
          <w:lang w:val="en-GB"/>
        </w:rPr>
      </w:pPr>
    </w:p>
    <w:p w:rsidR="00750D4B" w:rsidRDefault="00750D4B" w:rsidP="00F51941">
      <w:pPr>
        <w:rPr>
          <w:lang w:val="en-GB"/>
        </w:rPr>
      </w:pPr>
      <w:r>
        <w:rPr>
          <w:lang w:val="en-GB"/>
        </w:rPr>
        <w:t xml:space="preserve">Personal data </w:t>
      </w:r>
      <w:proofErr w:type="gramStart"/>
      <w:r>
        <w:rPr>
          <w:lang w:val="en-GB"/>
        </w:rPr>
        <w:t>will be transferred</w:t>
      </w:r>
      <w:proofErr w:type="gramEnd"/>
      <w:r>
        <w:rPr>
          <w:lang w:val="en-GB"/>
        </w:rPr>
        <w:t xml:space="preserve"> to following countries outside the EU/ European Economic Area:</w:t>
      </w:r>
    </w:p>
    <w:p w:rsidR="00B83F11" w:rsidRDefault="00B83F11" w:rsidP="00F51941">
      <w:pPr>
        <w:rPr>
          <w:lang w:val="en-GB"/>
        </w:rPr>
      </w:pPr>
    </w:p>
    <w:p w:rsidR="00B83F11" w:rsidRDefault="00B83F11" w:rsidP="00F51941">
      <w:pPr>
        <w:rPr>
          <w:lang w:val="en-GB"/>
        </w:rPr>
      </w:pPr>
      <w:r w:rsidRPr="00B83F11">
        <w:rPr>
          <w:highlight w:val="yellow"/>
          <w:lang w:val="en-GB"/>
        </w:rPr>
        <w:t xml:space="preserve">[List of countries to which data </w:t>
      </w:r>
      <w:proofErr w:type="gramStart"/>
      <w:r w:rsidRPr="00B83F11">
        <w:rPr>
          <w:highlight w:val="yellow"/>
          <w:lang w:val="en-GB"/>
        </w:rPr>
        <w:t>is transferred</w:t>
      </w:r>
      <w:proofErr w:type="gramEnd"/>
      <w:r w:rsidRPr="00B83F11">
        <w:rPr>
          <w:highlight w:val="yellow"/>
          <w:lang w:val="en-GB"/>
        </w:rPr>
        <w:t xml:space="preserve"> to]</w:t>
      </w:r>
    </w:p>
    <w:p w:rsidR="00A04E0E" w:rsidRDefault="00A04E0E" w:rsidP="00F51941">
      <w:pPr>
        <w:rPr>
          <w:b/>
          <w:bCs/>
          <w:lang w:val="en-GB"/>
        </w:rPr>
      </w:pPr>
    </w:p>
    <w:p w:rsidR="004802E3" w:rsidRPr="004802E3" w:rsidRDefault="004802E3" w:rsidP="004802E3">
      <w:pPr>
        <w:rPr>
          <w:bCs/>
          <w:lang w:val="en-US"/>
        </w:rPr>
      </w:pPr>
      <w:r w:rsidRPr="004802E3">
        <w:rPr>
          <w:bCs/>
          <w:lang w:val="en-US"/>
        </w:rPr>
        <w:t xml:space="preserve">Transfer outside the EU/ European Economic Area </w:t>
      </w:r>
      <w:proofErr w:type="gramStart"/>
      <w:r w:rsidRPr="004802E3">
        <w:rPr>
          <w:bCs/>
          <w:lang w:val="en-US"/>
        </w:rPr>
        <w:t>is executed</w:t>
      </w:r>
      <w:proofErr w:type="gramEnd"/>
      <w:r w:rsidRPr="004802E3">
        <w:rPr>
          <w:bCs/>
          <w:lang w:val="en-US"/>
        </w:rPr>
        <w:t xml:space="preserve"> with following procedure:</w:t>
      </w:r>
    </w:p>
    <w:p w:rsidR="004802E3" w:rsidRPr="004802E3" w:rsidRDefault="004802E3" w:rsidP="004802E3">
      <w:pPr>
        <w:rPr>
          <w:bCs/>
          <w:lang w:val="en-US"/>
        </w:rPr>
      </w:pPr>
    </w:p>
    <w:p w:rsidR="004802E3" w:rsidRPr="004802E3" w:rsidRDefault="004802E3" w:rsidP="004802E3">
      <w:pPr>
        <w:jc w:val="both"/>
        <w:rPr>
          <w:lang w:val="en-US"/>
        </w:rPr>
      </w:pPr>
      <w:sdt>
        <w:sdtPr>
          <w:rPr>
            <w:sz w:val="24"/>
            <w:lang w:val="en-US"/>
          </w:rPr>
          <w:id w:val="-1277635339"/>
          <w14:checkbox>
            <w14:checked w14:val="0"/>
            <w14:checkedState w14:val="2612" w14:font="MS Gothic"/>
            <w14:uncheckedState w14:val="2610" w14:font="MS Gothic"/>
          </w14:checkbox>
        </w:sdtPr>
        <w:sdtContent>
          <w:r w:rsidRPr="004802E3">
            <w:rPr>
              <w:rFonts w:ascii="MS Gothic" w:eastAsia="MS Gothic" w:hAnsi="MS Gothic" w:hint="eastAsia"/>
              <w:sz w:val="24"/>
              <w:lang w:val="en-US"/>
            </w:rPr>
            <w:t>☐</w:t>
          </w:r>
        </w:sdtContent>
      </w:sdt>
      <w:r w:rsidRPr="004802E3">
        <w:rPr>
          <w:sz w:val="24"/>
          <w:lang w:val="en-US"/>
        </w:rPr>
        <w:t xml:space="preserve"> </w:t>
      </w:r>
      <w:r w:rsidRPr="004802E3">
        <w:rPr>
          <w:lang w:val="en-US"/>
        </w:rPr>
        <w:t xml:space="preserve">Transfer is directed to a country that is approved by EU Commission as having and adequate level of </w:t>
      </w:r>
      <w:r>
        <w:rPr>
          <w:lang w:val="en-US"/>
        </w:rPr>
        <w:t xml:space="preserve">data </w:t>
      </w:r>
      <w:r w:rsidRPr="004802E3">
        <w:rPr>
          <w:lang w:val="en-US"/>
        </w:rPr>
        <w:t>protection</w:t>
      </w:r>
      <w:r>
        <w:rPr>
          <w:lang w:val="en-US"/>
        </w:rPr>
        <w:t>.</w:t>
      </w:r>
      <w:bookmarkStart w:id="0" w:name="_GoBack"/>
      <w:bookmarkEnd w:id="0"/>
    </w:p>
    <w:p w:rsidR="004802E3" w:rsidRPr="004802E3" w:rsidRDefault="004802E3" w:rsidP="004802E3">
      <w:pPr>
        <w:jc w:val="both"/>
        <w:rPr>
          <w:lang w:val="en-US"/>
        </w:rPr>
      </w:pPr>
      <w:sdt>
        <w:sdtPr>
          <w:rPr>
            <w:sz w:val="24"/>
            <w:lang w:val="en-US"/>
          </w:rPr>
          <w:id w:val="797804989"/>
          <w14:checkbox>
            <w14:checked w14:val="0"/>
            <w14:checkedState w14:val="2612" w14:font="MS Gothic"/>
            <w14:uncheckedState w14:val="2610" w14:font="MS Gothic"/>
          </w14:checkbox>
        </w:sdtPr>
        <w:sdtContent>
          <w:r w:rsidRPr="004802E3">
            <w:rPr>
              <w:rFonts w:ascii="MS Gothic" w:eastAsia="MS Gothic" w:hAnsi="MS Gothic" w:hint="eastAsia"/>
              <w:sz w:val="24"/>
              <w:lang w:val="en-US"/>
            </w:rPr>
            <w:t>☐</w:t>
          </w:r>
        </w:sdtContent>
      </w:sdt>
      <w:r w:rsidRPr="004802E3">
        <w:rPr>
          <w:sz w:val="24"/>
          <w:lang w:val="en-US"/>
        </w:rPr>
        <w:t xml:space="preserve"> </w:t>
      </w:r>
      <w:r w:rsidRPr="004802E3">
        <w:rPr>
          <w:lang w:val="en-US"/>
        </w:rPr>
        <w:t xml:space="preserve">Transfer </w:t>
      </w:r>
      <w:proofErr w:type="gramStart"/>
      <w:r w:rsidRPr="004802E3">
        <w:rPr>
          <w:lang w:val="en-US"/>
        </w:rPr>
        <w:t>is done</w:t>
      </w:r>
      <w:proofErr w:type="gramEnd"/>
      <w:r w:rsidRPr="004802E3">
        <w:rPr>
          <w:lang w:val="en-US"/>
        </w:rPr>
        <w:t xml:space="preserve"> by using the Standard Contractual Clauses (SCC) approved by the EU Commission.</w:t>
      </w:r>
    </w:p>
    <w:p w:rsidR="004802E3" w:rsidRPr="004802E3" w:rsidRDefault="004802E3" w:rsidP="004802E3">
      <w:pPr>
        <w:rPr>
          <w:bCs/>
          <w:lang w:val="en-US"/>
        </w:rPr>
      </w:pPr>
      <w:sdt>
        <w:sdtPr>
          <w:rPr>
            <w:sz w:val="24"/>
            <w:lang w:val="en-US"/>
          </w:rPr>
          <w:id w:val="2141996783"/>
          <w14:checkbox>
            <w14:checked w14:val="0"/>
            <w14:checkedState w14:val="2612" w14:font="MS Gothic"/>
            <w14:uncheckedState w14:val="2610" w14:font="MS Gothic"/>
          </w14:checkbox>
        </w:sdtPr>
        <w:sdtContent>
          <w:r w:rsidRPr="004802E3">
            <w:rPr>
              <w:rFonts w:ascii="MS Gothic" w:eastAsia="MS Gothic" w:hAnsi="MS Gothic" w:hint="eastAsia"/>
              <w:sz w:val="24"/>
              <w:lang w:val="en-US"/>
            </w:rPr>
            <w:t>☐</w:t>
          </w:r>
        </w:sdtContent>
      </w:sdt>
      <w:r w:rsidRPr="004802E3">
        <w:rPr>
          <w:sz w:val="24"/>
          <w:lang w:val="en-US"/>
        </w:rPr>
        <w:t xml:space="preserve"> </w:t>
      </w:r>
      <w:r w:rsidRPr="004802E3">
        <w:rPr>
          <w:lang w:val="en-US"/>
        </w:rPr>
        <w:t>Other means</w:t>
      </w:r>
      <w:r w:rsidRPr="004802E3">
        <w:rPr>
          <w:lang w:val="en-US"/>
        </w:rPr>
        <w:t xml:space="preserve">: </w:t>
      </w:r>
      <w:r w:rsidRPr="004802E3">
        <w:rPr>
          <w:highlight w:val="yellow"/>
          <w:lang w:val="en-US"/>
        </w:rPr>
        <w:t>[</w:t>
      </w:r>
      <w:r w:rsidRPr="004802E3">
        <w:rPr>
          <w:highlight w:val="yellow"/>
          <w:lang w:val="en-US"/>
        </w:rPr>
        <w:t>Fill in the means</w:t>
      </w:r>
      <w:r w:rsidRPr="004802E3">
        <w:rPr>
          <w:highlight w:val="yellow"/>
          <w:lang w:val="en-US"/>
        </w:rPr>
        <w:t>]</w:t>
      </w:r>
    </w:p>
    <w:p w:rsidR="004802E3" w:rsidRDefault="004802E3" w:rsidP="00F51941">
      <w:pPr>
        <w:rPr>
          <w:b/>
          <w:bCs/>
          <w:lang w:val="en-GB"/>
        </w:rPr>
      </w:pPr>
    </w:p>
    <w:p w:rsidR="00F51941" w:rsidRPr="00005540" w:rsidRDefault="00F51941" w:rsidP="00F51941">
      <w:pPr>
        <w:rPr>
          <w:b/>
          <w:bCs/>
          <w:lang w:val="en-GB"/>
        </w:rPr>
      </w:pPr>
      <w:r w:rsidRPr="00005540">
        <w:rPr>
          <w:b/>
          <w:bCs/>
          <w:lang w:val="en-GB"/>
        </w:rPr>
        <w:t>13. Automated decisions</w:t>
      </w:r>
    </w:p>
    <w:p w:rsidR="00750D4B" w:rsidRDefault="00750D4B" w:rsidP="00F51941">
      <w:pPr>
        <w:rPr>
          <w:lang w:val="en-GB"/>
        </w:rPr>
      </w:pPr>
    </w:p>
    <w:p w:rsidR="00F51941" w:rsidRPr="00005540" w:rsidRDefault="00F51941" w:rsidP="00F51941">
      <w:pPr>
        <w:rPr>
          <w:lang w:val="en-GB"/>
        </w:rPr>
      </w:pPr>
      <w:r w:rsidRPr="00005540">
        <w:rPr>
          <w:lang w:val="en-GB"/>
        </w:rPr>
        <w:t xml:space="preserve">No automated decisions </w:t>
      </w:r>
      <w:proofErr w:type="gramStart"/>
      <w:r w:rsidRPr="00005540">
        <w:rPr>
          <w:lang w:val="en-GB"/>
        </w:rPr>
        <w:t>are made</w:t>
      </w:r>
      <w:proofErr w:type="gramEnd"/>
      <w:r w:rsidRPr="00005540">
        <w:rPr>
          <w:lang w:val="en-GB"/>
        </w:rPr>
        <w:t>.</w:t>
      </w:r>
    </w:p>
    <w:p w:rsidR="00F51941" w:rsidRPr="00005540" w:rsidRDefault="00F51941" w:rsidP="00F51941">
      <w:pPr>
        <w:rPr>
          <w:lang w:val="en-GB"/>
        </w:rPr>
      </w:pPr>
    </w:p>
    <w:p w:rsidR="00F51941" w:rsidRPr="00005540" w:rsidRDefault="00F51941" w:rsidP="00F51941">
      <w:pPr>
        <w:rPr>
          <w:lang w:val="en-GB"/>
        </w:rPr>
      </w:pPr>
      <w:r w:rsidRPr="00005540">
        <w:rPr>
          <w:lang w:val="en-GB"/>
        </w:rPr>
        <w:t>Safeguards to protect the personal data</w:t>
      </w:r>
      <w:r w:rsidR="0053670E">
        <w:rPr>
          <w:lang w:val="en-GB"/>
        </w:rPr>
        <w:t>:</w:t>
      </w:r>
    </w:p>
    <w:p w:rsidR="0053670E" w:rsidRDefault="0053670E" w:rsidP="00F51941">
      <w:pPr>
        <w:rPr>
          <w:lang w:val="en-GB"/>
        </w:rPr>
      </w:pPr>
    </w:p>
    <w:p w:rsidR="00F51941" w:rsidRPr="00005540" w:rsidRDefault="00320C06" w:rsidP="00F51941">
      <w:pPr>
        <w:rPr>
          <w:lang w:val="en-GB"/>
        </w:rPr>
      </w:pPr>
      <w:sdt>
        <w:sdtPr>
          <w:rPr>
            <w:sz w:val="24"/>
            <w:lang w:val="en-GB"/>
          </w:rPr>
          <w:id w:val="770047280"/>
          <w14:checkbox>
            <w14:checked w14:val="0"/>
            <w14:checkedState w14:val="2612" w14:font="MS Gothic"/>
            <w14:uncheckedState w14:val="2610" w14:font="MS Gothic"/>
          </w14:checkbox>
        </w:sdtPr>
        <w:sdtEndPr/>
        <w:sdtContent>
          <w:r w:rsidR="0053670E" w:rsidRPr="0053670E">
            <w:rPr>
              <w:rFonts w:ascii="MS Gothic" w:eastAsia="MS Gothic" w:hAnsi="MS Gothic" w:hint="eastAsia"/>
              <w:sz w:val="24"/>
              <w:lang w:val="en-GB"/>
            </w:rPr>
            <w:t>☐</w:t>
          </w:r>
        </w:sdtContent>
      </w:sdt>
      <w:r w:rsidR="00F51941" w:rsidRPr="00005540">
        <w:rPr>
          <w:lang w:val="en-GB"/>
        </w:rPr>
        <w:t>The data is confidential.</w:t>
      </w:r>
    </w:p>
    <w:p w:rsidR="00F51941" w:rsidRDefault="00320C06" w:rsidP="00F51941">
      <w:pPr>
        <w:rPr>
          <w:lang w:val="en-GB"/>
        </w:rPr>
      </w:pPr>
      <w:sdt>
        <w:sdtPr>
          <w:rPr>
            <w:sz w:val="24"/>
            <w:lang w:val="en-GB"/>
          </w:rPr>
          <w:id w:val="724729229"/>
          <w14:checkbox>
            <w14:checked w14:val="0"/>
            <w14:checkedState w14:val="2612" w14:font="MS Gothic"/>
            <w14:uncheckedState w14:val="2610" w14:font="MS Gothic"/>
          </w14:checkbox>
        </w:sdtPr>
        <w:sdtEndPr/>
        <w:sdtContent>
          <w:r w:rsidR="0053670E" w:rsidRPr="0053670E">
            <w:rPr>
              <w:rFonts w:ascii="MS Gothic" w:eastAsia="MS Gothic" w:hAnsi="MS Gothic" w:hint="eastAsia"/>
              <w:sz w:val="24"/>
              <w:lang w:val="en-GB"/>
            </w:rPr>
            <w:t>☐</w:t>
          </w:r>
        </w:sdtContent>
      </w:sdt>
      <w:r w:rsidR="0053670E" w:rsidRPr="00005540">
        <w:rPr>
          <w:lang w:val="en-GB"/>
        </w:rPr>
        <w:t xml:space="preserve"> </w:t>
      </w:r>
      <w:r w:rsidR="00F51941" w:rsidRPr="00005540">
        <w:rPr>
          <w:lang w:val="en-GB"/>
        </w:rPr>
        <w:t>Protection of manual material:</w:t>
      </w:r>
    </w:p>
    <w:p w:rsidR="00EF24A7" w:rsidRPr="00005540" w:rsidRDefault="00EF24A7" w:rsidP="00F51941">
      <w:pPr>
        <w:rPr>
          <w:lang w:val="en-GB"/>
        </w:rPr>
      </w:pPr>
      <w:r>
        <w:rPr>
          <w:lang w:val="en-GB"/>
        </w:rPr>
        <w:tab/>
      </w:r>
      <w:r w:rsidRPr="00EF24A7">
        <w:rPr>
          <w:highlight w:val="yellow"/>
          <w:lang w:val="en-GB"/>
        </w:rPr>
        <w:t xml:space="preserve">[Fill in what protective measures </w:t>
      </w:r>
      <w:proofErr w:type="gramStart"/>
      <w:r w:rsidRPr="00EF24A7">
        <w:rPr>
          <w:highlight w:val="yellow"/>
          <w:lang w:val="en-GB"/>
        </w:rPr>
        <w:t>are taken</w:t>
      </w:r>
      <w:proofErr w:type="gramEnd"/>
      <w:r w:rsidRPr="00EF24A7">
        <w:rPr>
          <w:highlight w:val="yellow"/>
          <w:lang w:val="en-GB"/>
        </w:rPr>
        <w:t xml:space="preserve"> for manual material]</w:t>
      </w:r>
    </w:p>
    <w:p w:rsidR="00F51941" w:rsidRPr="00005540" w:rsidRDefault="00320C06" w:rsidP="00F51941">
      <w:pPr>
        <w:rPr>
          <w:lang w:val="en-GB"/>
        </w:rPr>
      </w:pPr>
      <w:sdt>
        <w:sdtPr>
          <w:rPr>
            <w:sz w:val="24"/>
            <w:lang w:val="en-GB"/>
          </w:rPr>
          <w:id w:val="-709570965"/>
          <w14:checkbox>
            <w14:checked w14:val="0"/>
            <w14:checkedState w14:val="2612" w14:font="MS Gothic"/>
            <w14:uncheckedState w14:val="2610" w14:font="MS Gothic"/>
          </w14:checkbox>
        </w:sdtPr>
        <w:sdtEndPr/>
        <w:sdtContent>
          <w:r w:rsidR="0053670E" w:rsidRPr="0053670E">
            <w:rPr>
              <w:rFonts w:ascii="MS Gothic" w:eastAsia="MS Gothic" w:hAnsi="MS Gothic" w:hint="eastAsia"/>
              <w:sz w:val="24"/>
              <w:lang w:val="en-GB"/>
            </w:rPr>
            <w:t>☐</w:t>
          </w:r>
        </w:sdtContent>
      </w:sdt>
      <w:r w:rsidR="0053670E" w:rsidRPr="00005540">
        <w:rPr>
          <w:lang w:val="en-GB"/>
        </w:rPr>
        <w:t xml:space="preserve"> </w:t>
      </w:r>
      <w:r w:rsidR="00F51941" w:rsidRPr="00005540">
        <w:rPr>
          <w:lang w:val="en-GB"/>
        </w:rPr>
        <w:t>Personal data processed in IT systems:</w:t>
      </w:r>
    </w:p>
    <w:p w:rsidR="00F51941" w:rsidRPr="00005540" w:rsidRDefault="00BA3BAA" w:rsidP="00F51941">
      <w:pPr>
        <w:rPr>
          <w:lang w:val="en-GB"/>
        </w:rPr>
      </w:pPr>
      <w:r>
        <w:rPr>
          <w:lang w:val="en-GB"/>
        </w:rPr>
        <w:tab/>
      </w:r>
      <w:r w:rsidRPr="00BA3BAA">
        <w:rPr>
          <w:highlight w:val="yellow"/>
          <w:lang w:val="en-GB"/>
        </w:rPr>
        <w:t xml:space="preserve">[Fill in what IT protective measures are taken; </w:t>
      </w:r>
      <w:proofErr w:type="spellStart"/>
      <w:r w:rsidRPr="00BA3BAA">
        <w:rPr>
          <w:highlight w:val="yellow"/>
          <w:lang w:val="en-GB"/>
        </w:rPr>
        <w:t>eg</w:t>
      </w:r>
      <w:proofErr w:type="spellEnd"/>
      <w:r w:rsidRPr="00BA3BAA">
        <w:rPr>
          <w:highlight w:val="yellow"/>
          <w:lang w:val="en-GB"/>
        </w:rPr>
        <w:t>. passwords]</w:t>
      </w:r>
    </w:p>
    <w:p w:rsidR="00F51941" w:rsidRPr="00005540" w:rsidRDefault="00320C06" w:rsidP="00F51941">
      <w:pPr>
        <w:rPr>
          <w:i/>
          <w:iCs/>
          <w:lang w:val="en-GB"/>
        </w:rPr>
      </w:pPr>
      <w:sdt>
        <w:sdtPr>
          <w:rPr>
            <w:sz w:val="24"/>
            <w:lang w:val="en-GB"/>
          </w:rPr>
          <w:id w:val="1360402441"/>
          <w14:checkbox>
            <w14:checked w14:val="0"/>
            <w14:checkedState w14:val="2612" w14:font="MS Gothic"/>
            <w14:uncheckedState w14:val="2610" w14:font="MS Gothic"/>
          </w14:checkbox>
        </w:sdtPr>
        <w:sdtEndPr/>
        <w:sdtContent>
          <w:r w:rsidR="0053670E" w:rsidRPr="0053670E">
            <w:rPr>
              <w:rFonts w:ascii="MS Gothic" w:eastAsia="MS Gothic" w:hAnsi="MS Gothic" w:hint="eastAsia"/>
              <w:sz w:val="24"/>
              <w:lang w:val="en-GB"/>
            </w:rPr>
            <w:t>☐</w:t>
          </w:r>
        </w:sdtContent>
      </w:sdt>
      <w:r w:rsidR="0053670E" w:rsidRPr="00005540">
        <w:rPr>
          <w:lang w:val="en-GB"/>
        </w:rPr>
        <w:t xml:space="preserve"> </w:t>
      </w:r>
      <w:proofErr w:type="gramStart"/>
      <w:r w:rsidR="00F51941" w:rsidRPr="00005540">
        <w:rPr>
          <w:lang w:val="en-GB"/>
        </w:rPr>
        <w:t>other</w:t>
      </w:r>
      <w:proofErr w:type="gramEnd"/>
      <w:r w:rsidR="00F51941" w:rsidRPr="00005540">
        <w:rPr>
          <w:lang w:val="en-GB"/>
        </w:rPr>
        <w:t xml:space="preserve">: </w:t>
      </w:r>
      <w:r w:rsidR="00BA3BAA" w:rsidRPr="00BA3BAA">
        <w:rPr>
          <w:iCs/>
          <w:highlight w:val="yellow"/>
          <w:lang w:val="en-GB"/>
        </w:rPr>
        <w:t>[</w:t>
      </w:r>
      <w:r w:rsidR="00BA3BAA">
        <w:rPr>
          <w:iCs/>
          <w:highlight w:val="yellow"/>
          <w:lang w:val="en-GB"/>
        </w:rPr>
        <w:t>P</w:t>
      </w:r>
      <w:r w:rsidR="00F51941" w:rsidRPr="00BA3BAA">
        <w:rPr>
          <w:iCs/>
          <w:highlight w:val="yellow"/>
          <w:lang w:val="en-GB"/>
        </w:rPr>
        <w:t>lease specify</w:t>
      </w:r>
      <w:r w:rsidR="00BA3BAA" w:rsidRPr="00BA3BAA">
        <w:rPr>
          <w:iCs/>
          <w:highlight w:val="yellow"/>
          <w:lang w:val="en-GB"/>
        </w:rPr>
        <w:t>]</w:t>
      </w:r>
    </w:p>
    <w:p w:rsidR="0053670E" w:rsidRDefault="0053670E" w:rsidP="00F51941">
      <w:pPr>
        <w:rPr>
          <w:lang w:val="en-GB"/>
        </w:rPr>
      </w:pPr>
    </w:p>
    <w:p w:rsidR="00F51941" w:rsidRPr="00005540" w:rsidRDefault="00F51941" w:rsidP="00F51941">
      <w:pPr>
        <w:rPr>
          <w:lang w:val="en-GB"/>
        </w:rPr>
      </w:pPr>
      <w:r w:rsidRPr="00005540">
        <w:rPr>
          <w:lang w:val="en-GB"/>
        </w:rPr>
        <w:t>Processing of direct identifiers:</w:t>
      </w:r>
    </w:p>
    <w:p w:rsidR="0053670E" w:rsidRDefault="0053670E" w:rsidP="00F51941">
      <w:pPr>
        <w:rPr>
          <w:lang w:val="en-GB"/>
        </w:rPr>
      </w:pPr>
    </w:p>
    <w:p w:rsidR="00F51941" w:rsidRPr="00005540" w:rsidRDefault="00320C06" w:rsidP="00F51941">
      <w:pPr>
        <w:rPr>
          <w:lang w:val="en-GB"/>
        </w:rPr>
      </w:pPr>
      <w:sdt>
        <w:sdtPr>
          <w:rPr>
            <w:sz w:val="24"/>
            <w:lang w:val="en-GB"/>
          </w:rPr>
          <w:id w:val="1867864566"/>
          <w14:checkbox>
            <w14:checked w14:val="0"/>
            <w14:checkedState w14:val="2612" w14:font="MS Gothic"/>
            <w14:uncheckedState w14:val="2610" w14:font="MS Gothic"/>
          </w14:checkbox>
        </w:sdtPr>
        <w:sdtEndPr/>
        <w:sdtContent>
          <w:r w:rsidR="0053670E" w:rsidRPr="0053670E">
            <w:rPr>
              <w:rFonts w:ascii="MS Gothic" w:eastAsia="MS Gothic" w:hAnsi="MS Gothic" w:hint="eastAsia"/>
              <w:sz w:val="24"/>
              <w:lang w:val="en-GB"/>
            </w:rPr>
            <w:t>☐</w:t>
          </w:r>
        </w:sdtContent>
      </w:sdt>
      <w:r w:rsidR="0053670E" w:rsidRPr="00005540">
        <w:rPr>
          <w:lang w:val="en-GB"/>
        </w:rPr>
        <w:t xml:space="preserve"> </w:t>
      </w:r>
      <w:r w:rsidR="00F51941" w:rsidRPr="00005540">
        <w:rPr>
          <w:lang w:val="en-GB"/>
        </w:rPr>
        <w:t xml:space="preserve">Direct identifiers </w:t>
      </w:r>
      <w:proofErr w:type="gramStart"/>
      <w:r w:rsidR="00F51941" w:rsidRPr="00005540">
        <w:rPr>
          <w:lang w:val="en-GB"/>
        </w:rPr>
        <w:t>will be removed</w:t>
      </w:r>
      <w:proofErr w:type="gramEnd"/>
      <w:r w:rsidR="00F51941" w:rsidRPr="00005540">
        <w:rPr>
          <w:lang w:val="en-GB"/>
        </w:rPr>
        <w:t xml:space="preserve"> in the analysis phase</w:t>
      </w:r>
    </w:p>
    <w:p w:rsidR="0053670E" w:rsidRDefault="00320C06" w:rsidP="00F51941">
      <w:pPr>
        <w:rPr>
          <w:lang w:val="en-GB"/>
        </w:rPr>
      </w:pPr>
      <w:sdt>
        <w:sdtPr>
          <w:rPr>
            <w:sz w:val="24"/>
            <w:lang w:val="en-GB"/>
          </w:rPr>
          <w:id w:val="-1966498774"/>
          <w14:checkbox>
            <w14:checked w14:val="0"/>
            <w14:checkedState w14:val="2612" w14:font="MS Gothic"/>
            <w14:uncheckedState w14:val="2610" w14:font="MS Gothic"/>
          </w14:checkbox>
        </w:sdtPr>
        <w:sdtEndPr/>
        <w:sdtContent>
          <w:r w:rsidR="0053670E" w:rsidRPr="0053670E">
            <w:rPr>
              <w:rFonts w:ascii="MS Gothic" w:eastAsia="MS Gothic" w:hAnsi="MS Gothic" w:hint="eastAsia"/>
              <w:sz w:val="24"/>
              <w:lang w:val="en-GB"/>
            </w:rPr>
            <w:t>☐</w:t>
          </w:r>
        </w:sdtContent>
      </w:sdt>
      <w:r w:rsidR="0053670E" w:rsidRPr="00005540">
        <w:rPr>
          <w:lang w:val="en-GB"/>
        </w:rPr>
        <w:t xml:space="preserve"> </w:t>
      </w:r>
      <w:r w:rsidR="00F51941" w:rsidRPr="00005540">
        <w:rPr>
          <w:lang w:val="en-GB"/>
        </w:rPr>
        <w:t xml:space="preserve">The material to </w:t>
      </w:r>
      <w:proofErr w:type="gramStart"/>
      <w:r w:rsidR="00F51941" w:rsidRPr="00005540">
        <w:rPr>
          <w:lang w:val="en-GB"/>
        </w:rPr>
        <w:t xml:space="preserve">be </w:t>
      </w:r>
      <w:proofErr w:type="spellStart"/>
      <w:r w:rsidR="00F51941" w:rsidRPr="00005540">
        <w:rPr>
          <w:lang w:val="en-GB"/>
        </w:rPr>
        <w:t>analyzed</w:t>
      </w:r>
      <w:proofErr w:type="spellEnd"/>
      <w:proofErr w:type="gramEnd"/>
      <w:r w:rsidR="00F51941" w:rsidRPr="00005540">
        <w:rPr>
          <w:lang w:val="en-GB"/>
        </w:rPr>
        <w:t xml:space="preserve"> includes direct identifiers. </w:t>
      </w:r>
    </w:p>
    <w:p w:rsidR="00F51941" w:rsidRPr="00005540" w:rsidRDefault="0053670E" w:rsidP="0053670E">
      <w:pPr>
        <w:rPr>
          <w:lang w:val="en-GB"/>
        </w:rPr>
      </w:pPr>
      <w:r>
        <w:rPr>
          <w:lang w:val="en-GB"/>
        </w:rPr>
        <w:tab/>
      </w:r>
      <w:r w:rsidR="00F51941" w:rsidRPr="00005540">
        <w:rPr>
          <w:lang w:val="en-GB"/>
        </w:rPr>
        <w:t xml:space="preserve">Reason: </w:t>
      </w:r>
      <w:r w:rsidRPr="0053670E">
        <w:rPr>
          <w:iCs/>
          <w:highlight w:val="yellow"/>
          <w:lang w:val="en-GB"/>
        </w:rPr>
        <w:t>[Fill reasons]</w:t>
      </w:r>
      <w:r w:rsidR="00F51941" w:rsidRPr="0053670E">
        <w:rPr>
          <w:highlight w:val="yellow"/>
          <w:lang w:val="en-GB"/>
        </w:rPr>
        <w:t>.</w:t>
      </w:r>
    </w:p>
    <w:p w:rsidR="00A04E0E" w:rsidRDefault="00A04E0E" w:rsidP="00F51941">
      <w:pPr>
        <w:rPr>
          <w:b/>
          <w:bCs/>
          <w:lang w:val="en-GB"/>
        </w:rPr>
      </w:pPr>
    </w:p>
    <w:p w:rsidR="00F51941" w:rsidRPr="00005540" w:rsidRDefault="00F51941" w:rsidP="00F51941">
      <w:pPr>
        <w:rPr>
          <w:b/>
          <w:bCs/>
          <w:lang w:val="en-GB"/>
        </w:rPr>
      </w:pPr>
      <w:r w:rsidRPr="00005540">
        <w:rPr>
          <w:b/>
          <w:bCs/>
          <w:lang w:val="en-GB"/>
        </w:rPr>
        <w:lastRenderedPageBreak/>
        <w:t>14. Processing of personal data after the completion of the study</w:t>
      </w:r>
    </w:p>
    <w:p w:rsidR="00750D4B" w:rsidRDefault="00750D4B" w:rsidP="00F51941">
      <w:pPr>
        <w:rPr>
          <w:lang w:val="en-GB"/>
        </w:rPr>
      </w:pPr>
    </w:p>
    <w:p w:rsidR="00F51941" w:rsidRPr="00005540" w:rsidRDefault="00F51941" w:rsidP="00F51941">
      <w:pPr>
        <w:rPr>
          <w:lang w:val="en-GB"/>
        </w:rPr>
      </w:pPr>
      <w:r w:rsidRPr="00005540">
        <w:rPr>
          <w:lang w:val="en-GB"/>
        </w:rPr>
        <w:t xml:space="preserve">The research material </w:t>
      </w:r>
      <w:proofErr w:type="gramStart"/>
      <w:r w:rsidRPr="00005540">
        <w:rPr>
          <w:lang w:val="en-GB"/>
        </w:rPr>
        <w:t>will be deleted</w:t>
      </w:r>
      <w:proofErr w:type="gramEnd"/>
      <w:r w:rsidR="00627453">
        <w:rPr>
          <w:lang w:val="en-GB"/>
        </w:rPr>
        <w:t>.</w:t>
      </w:r>
    </w:p>
    <w:p w:rsidR="00750D4B" w:rsidRDefault="00750D4B" w:rsidP="00F51941">
      <w:pPr>
        <w:rPr>
          <w:lang w:val="en-GB"/>
        </w:rPr>
      </w:pPr>
    </w:p>
    <w:p w:rsidR="00F525EF" w:rsidRDefault="00F525EF" w:rsidP="00F51941">
      <w:pPr>
        <w:rPr>
          <w:lang w:val="en-GB"/>
        </w:rPr>
      </w:pPr>
      <w:r>
        <w:rPr>
          <w:lang w:val="en-GB"/>
        </w:rPr>
        <w:t>OR</w:t>
      </w:r>
    </w:p>
    <w:p w:rsidR="00F525EF" w:rsidRDefault="00F525EF" w:rsidP="00F51941">
      <w:pPr>
        <w:rPr>
          <w:lang w:val="en-GB"/>
        </w:rPr>
      </w:pPr>
    </w:p>
    <w:p w:rsidR="00F51941" w:rsidRPr="00005540" w:rsidRDefault="00F51941" w:rsidP="00F51941">
      <w:pPr>
        <w:rPr>
          <w:lang w:val="en-GB"/>
        </w:rPr>
      </w:pPr>
      <w:r w:rsidRPr="00005540">
        <w:rPr>
          <w:lang w:val="en-GB"/>
        </w:rPr>
        <w:t xml:space="preserve">The research material </w:t>
      </w:r>
      <w:proofErr w:type="gramStart"/>
      <w:r w:rsidRPr="00005540">
        <w:rPr>
          <w:lang w:val="en-GB"/>
        </w:rPr>
        <w:t>will be archived</w:t>
      </w:r>
      <w:proofErr w:type="gramEnd"/>
      <w:r w:rsidRPr="00005540">
        <w:rPr>
          <w:lang w:val="en-GB"/>
        </w:rPr>
        <w:t>:</w:t>
      </w:r>
    </w:p>
    <w:p w:rsidR="00F525EF" w:rsidRDefault="00F525EF" w:rsidP="00F51941">
      <w:pPr>
        <w:rPr>
          <w:lang w:val="en-GB"/>
        </w:rPr>
      </w:pPr>
    </w:p>
    <w:p w:rsidR="00F525EF" w:rsidRDefault="00320C06" w:rsidP="00F51941">
      <w:pPr>
        <w:rPr>
          <w:lang w:val="en-GB"/>
        </w:rPr>
      </w:pPr>
      <w:sdt>
        <w:sdtPr>
          <w:rPr>
            <w:sz w:val="24"/>
            <w:lang w:val="en-GB"/>
          </w:rPr>
          <w:id w:val="1809281087"/>
          <w14:checkbox>
            <w14:checked w14:val="0"/>
            <w14:checkedState w14:val="2612" w14:font="MS Gothic"/>
            <w14:uncheckedState w14:val="2610" w14:font="MS Gothic"/>
          </w14:checkbox>
        </w:sdtPr>
        <w:sdtEndPr/>
        <w:sdtContent>
          <w:r w:rsidR="00A50AD2">
            <w:rPr>
              <w:rFonts w:ascii="MS Gothic" w:eastAsia="MS Gothic" w:hAnsi="MS Gothic" w:hint="eastAsia"/>
              <w:sz w:val="24"/>
              <w:lang w:val="en-GB"/>
            </w:rPr>
            <w:t>☐</w:t>
          </w:r>
        </w:sdtContent>
      </w:sdt>
      <w:proofErr w:type="gramStart"/>
      <w:r w:rsidR="00F51941" w:rsidRPr="00005540">
        <w:rPr>
          <w:lang w:val="en-GB"/>
        </w:rPr>
        <w:t>without</w:t>
      </w:r>
      <w:proofErr w:type="gramEnd"/>
      <w:r w:rsidR="00F51941" w:rsidRPr="00005540">
        <w:rPr>
          <w:lang w:val="en-GB"/>
        </w:rPr>
        <w:t xml:space="preserve"> identi</w:t>
      </w:r>
      <w:r w:rsidR="00D25320">
        <w:rPr>
          <w:lang w:val="en-GB"/>
        </w:rPr>
        <w:t>fiers</w:t>
      </w:r>
      <w:r w:rsidR="00F51941" w:rsidRPr="00005540">
        <w:rPr>
          <w:lang w:val="en-GB"/>
        </w:rPr>
        <w:t xml:space="preserve"> </w:t>
      </w:r>
    </w:p>
    <w:p w:rsidR="00F51941" w:rsidRPr="00005540" w:rsidRDefault="00320C06" w:rsidP="00F51941">
      <w:pPr>
        <w:rPr>
          <w:lang w:val="en-GB"/>
        </w:rPr>
      </w:pPr>
      <w:sdt>
        <w:sdtPr>
          <w:rPr>
            <w:sz w:val="24"/>
            <w:lang w:val="en-GB"/>
          </w:rPr>
          <w:id w:val="1900244645"/>
          <w14:checkbox>
            <w14:checked w14:val="0"/>
            <w14:checkedState w14:val="2612" w14:font="MS Gothic"/>
            <w14:uncheckedState w14:val="2610" w14:font="MS Gothic"/>
          </w14:checkbox>
        </w:sdtPr>
        <w:sdtEndPr/>
        <w:sdtContent>
          <w:r w:rsidR="00666BDF" w:rsidRPr="00666BDF">
            <w:rPr>
              <w:rFonts w:ascii="MS Gothic" w:eastAsia="MS Gothic" w:hAnsi="MS Gothic" w:hint="eastAsia"/>
              <w:sz w:val="24"/>
              <w:lang w:val="en-GB"/>
            </w:rPr>
            <w:t>☐</w:t>
          </w:r>
        </w:sdtContent>
      </w:sdt>
      <w:proofErr w:type="gramStart"/>
      <w:r w:rsidR="00F51941" w:rsidRPr="00005540">
        <w:rPr>
          <w:lang w:val="en-GB"/>
        </w:rPr>
        <w:t>with</w:t>
      </w:r>
      <w:proofErr w:type="gramEnd"/>
      <w:r w:rsidR="00F51941" w:rsidRPr="00005540">
        <w:rPr>
          <w:lang w:val="en-GB"/>
        </w:rPr>
        <w:t xml:space="preserve"> identifiers</w:t>
      </w:r>
    </w:p>
    <w:p w:rsidR="00F525EF" w:rsidRDefault="00F525EF" w:rsidP="00F51941">
      <w:pPr>
        <w:rPr>
          <w:lang w:val="en-GB"/>
        </w:rPr>
      </w:pPr>
    </w:p>
    <w:p w:rsidR="00F51941" w:rsidRPr="00005540" w:rsidRDefault="00F51941" w:rsidP="00F51941">
      <w:pPr>
        <w:rPr>
          <w:lang w:val="en-GB"/>
        </w:rPr>
      </w:pPr>
      <w:r w:rsidRPr="00005540">
        <w:rPr>
          <w:lang w:val="en-GB"/>
        </w:rPr>
        <w:t xml:space="preserve">Where will the material </w:t>
      </w:r>
      <w:proofErr w:type="gramStart"/>
      <w:r w:rsidRPr="00005540">
        <w:rPr>
          <w:lang w:val="en-GB"/>
        </w:rPr>
        <w:t>be archived</w:t>
      </w:r>
      <w:proofErr w:type="gramEnd"/>
      <w:r w:rsidRPr="00005540">
        <w:rPr>
          <w:lang w:val="en-GB"/>
        </w:rPr>
        <w:t xml:space="preserve"> and for how long: </w:t>
      </w:r>
      <w:r w:rsidR="00A52820">
        <w:rPr>
          <w:highlight w:val="yellow"/>
          <w:lang w:val="en-GB"/>
        </w:rPr>
        <w:t>Place; X</w:t>
      </w:r>
      <w:r w:rsidR="00F525EF" w:rsidRPr="00F525EF">
        <w:rPr>
          <w:highlight w:val="yellow"/>
          <w:lang w:val="en-GB"/>
        </w:rPr>
        <w:t>X years/month</w:t>
      </w:r>
      <w:r w:rsidR="00A52820">
        <w:rPr>
          <w:highlight w:val="yellow"/>
          <w:lang w:val="en-GB"/>
        </w:rPr>
        <w:t>s or the date</w:t>
      </w:r>
    </w:p>
    <w:p w:rsidR="00A04E0E" w:rsidRDefault="00A04E0E" w:rsidP="00F51941">
      <w:pPr>
        <w:rPr>
          <w:b/>
          <w:bCs/>
          <w:lang w:val="en-GB"/>
        </w:rPr>
      </w:pPr>
    </w:p>
    <w:p w:rsidR="00F51941" w:rsidRPr="00005540" w:rsidRDefault="00F51941" w:rsidP="00F51941">
      <w:pPr>
        <w:rPr>
          <w:b/>
          <w:bCs/>
          <w:lang w:val="en-GB"/>
        </w:rPr>
      </w:pPr>
      <w:r w:rsidRPr="00005540">
        <w:rPr>
          <w:b/>
          <w:bCs/>
          <w:lang w:val="en-GB"/>
        </w:rPr>
        <w:t>15. Your rights as a data subject, and exceptions to these rights</w:t>
      </w:r>
    </w:p>
    <w:p w:rsidR="00627453" w:rsidRDefault="00627453" w:rsidP="00F51941">
      <w:pPr>
        <w:rPr>
          <w:lang w:val="en-GB"/>
        </w:rPr>
      </w:pPr>
    </w:p>
    <w:p w:rsidR="00F51941" w:rsidRPr="00005540" w:rsidRDefault="00BA3BAA" w:rsidP="00CE048B">
      <w:pPr>
        <w:jc w:val="both"/>
        <w:rPr>
          <w:lang w:val="en-GB"/>
        </w:rPr>
      </w:pPr>
      <w:r w:rsidRPr="00BA3BAA">
        <w:rPr>
          <w:highlight w:val="yellow"/>
          <w:lang w:val="en-GB"/>
        </w:rPr>
        <w:t>[Fill in to whom a subject can contact for more details about their rights according to GDPR]</w:t>
      </w:r>
    </w:p>
    <w:p w:rsidR="00A04E0E" w:rsidRDefault="00A04E0E" w:rsidP="00F51941">
      <w:pPr>
        <w:rPr>
          <w:b/>
          <w:bCs/>
          <w:lang w:val="en-GB"/>
        </w:rPr>
      </w:pPr>
    </w:p>
    <w:p w:rsidR="00F51941" w:rsidRPr="00005540" w:rsidRDefault="00F51941" w:rsidP="00F51941">
      <w:pPr>
        <w:rPr>
          <w:b/>
          <w:bCs/>
          <w:lang w:val="en-GB"/>
        </w:rPr>
      </w:pPr>
      <w:r w:rsidRPr="00005540">
        <w:rPr>
          <w:b/>
          <w:bCs/>
          <w:lang w:val="en-GB"/>
        </w:rPr>
        <w:t>Exceptions to data subject rights</w:t>
      </w:r>
    </w:p>
    <w:p w:rsidR="002C4085" w:rsidRDefault="002C4085" w:rsidP="00F51941">
      <w:pPr>
        <w:rPr>
          <w:lang w:val="en-GB"/>
        </w:rPr>
      </w:pPr>
    </w:p>
    <w:p w:rsidR="00F51941" w:rsidRPr="00005540" w:rsidRDefault="00F51941" w:rsidP="00F51941">
      <w:pPr>
        <w:rPr>
          <w:lang w:val="en-GB"/>
        </w:rPr>
      </w:pPr>
      <w:r w:rsidRPr="00005540">
        <w:rPr>
          <w:lang w:val="en-GB"/>
        </w:rPr>
        <w:t>Under the General Data Protection Regulation and the Finnish Data Protection Act, certain</w:t>
      </w:r>
      <w:r w:rsidR="00480462">
        <w:rPr>
          <w:lang w:val="en-GB"/>
        </w:rPr>
        <w:t xml:space="preserve"> </w:t>
      </w:r>
      <w:r w:rsidRPr="00005540">
        <w:rPr>
          <w:lang w:val="en-GB"/>
        </w:rPr>
        <w:t>exceptions to the rights of data subjects can be made when personal data is processed in</w:t>
      </w:r>
      <w:r w:rsidR="00480462">
        <w:rPr>
          <w:lang w:val="en-GB"/>
        </w:rPr>
        <w:t xml:space="preserve"> </w:t>
      </w:r>
      <w:r w:rsidRPr="00005540">
        <w:rPr>
          <w:lang w:val="en-GB"/>
        </w:rPr>
        <w:t>scientific research and fulfilling the rights would render impossible or seriously impair the</w:t>
      </w:r>
      <w:r w:rsidR="00480462">
        <w:rPr>
          <w:lang w:val="en-GB"/>
        </w:rPr>
        <w:t xml:space="preserve"> </w:t>
      </w:r>
      <w:r w:rsidRPr="00005540">
        <w:rPr>
          <w:lang w:val="en-GB"/>
        </w:rPr>
        <w:t>achievement of the objectives of the processing (in this case, scientific research).</w:t>
      </w:r>
    </w:p>
    <w:p w:rsidR="00480462" w:rsidRDefault="00480462" w:rsidP="00F51941">
      <w:pPr>
        <w:rPr>
          <w:lang w:val="en-GB"/>
        </w:rPr>
      </w:pPr>
    </w:p>
    <w:p w:rsidR="00F51941" w:rsidRPr="00005540" w:rsidRDefault="00F51941" w:rsidP="00F51941">
      <w:pPr>
        <w:rPr>
          <w:lang w:val="en-GB"/>
        </w:rPr>
      </w:pPr>
      <w:r w:rsidRPr="00005540">
        <w:rPr>
          <w:lang w:val="en-GB"/>
        </w:rPr>
        <w:t xml:space="preserve">The need to make exceptions to the rights of data subjects will always be assessed on a </w:t>
      </w:r>
      <w:proofErr w:type="gramStart"/>
      <w:r w:rsidRPr="00005540">
        <w:rPr>
          <w:lang w:val="en-GB"/>
        </w:rPr>
        <w:t>case</w:t>
      </w:r>
      <w:r w:rsidR="00480462">
        <w:rPr>
          <w:lang w:val="en-GB"/>
        </w:rPr>
        <w:t xml:space="preserve"> by </w:t>
      </w:r>
      <w:r w:rsidRPr="00005540">
        <w:rPr>
          <w:lang w:val="en-GB"/>
        </w:rPr>
        <w:t>case</w:t>
      </w:r>
      <w:proofErr w:type="gramEnd"/>
      <w:r w:rsidRPr="00005540">
        <w:rPr>
          <w:lang w:val="en-GB"/>
        </w:rPr>
        <w:t xml:space="preserve"> basis. It is likely that exceptions to the following rights will be necessary in this study:</w:t>
      </w:r>
    </w:p>
    <w:p w:rsidR="00A04E0E" w:rsidRDefault="00A04E0E" w:rsidP="00F51941">
      <w:pPr>
        <w:rPr>
          <w:lang w:val="en-GB"/>
        </w:rPr>
      </w:pPr>
    </w:p>
    <w:p w:rsidR="00F51941" w:rsidRPr="00005540" w:rsidRDefault="00320C06" w:rsidP="00F51941">
      <w:pPr>
        <w:rPr>
          <w:lang w:val="en-GB"/>
        </w:rPr>
      </w:pPr>
      <w:sdt>
        <w:sdtPr>
          <w:rPr>
            <w:sz w:val="24"/>
            <w:lang w:val="en-GB"/>
          </w:rPr>
          <w:id w:val="1018053609"/>
          <w14:checkbox>
            <w14:checked w14:val="0"/>
            <w14:checkedState w14:val="2612" w14:font="MS Gothic"/>
            <w14:uncheckedState w14:val="2610" w14:font="MS Gothic"/>
          </w14:checkbox>
        </w:sdtPr>
        <w:sdtEndPr/>
        <w:sdtContent>
          <w:r w:rsidR="00A50AD2">
            <w:rPr>
              <w:rFonts w:ascii="MS Gothic" w:eastAsia="MS Gothic" w:hAnsi="MS Gothic" w:hint="eastAsia"/>
              <w:sz w:val="24"/>
              <w:lang w:val="en-GB"/>
            </w:rPr>
            <w:t>☐</w:t>
          </w:r>
        </w:sdtContent>
      </w:sdt>
      <w:r w:rsidR="00A50AD2" w:rsidRPr="00005540">
        <w:rPr>
          <w:lang w:val="en-GB"/>
        </w:rPr>
        <w:t xml:space="preserve"> </w:t>
      </w:r>
      <w:r w:rsidR="00F51941" w:rsidRPr="00005540">
        <w:rPr>
          <w:lang w:val="en-GB"/>
        </w:rPr>
        <w:t>Right of access (GDPR Article 15)</w:t>
      </w:r>
    </w:p>
    <w:p w:rsidR="00F51941" w:rsidRPr="00005540" w:rsidRDefault="00320C06" w:rsidP="00F51941">
      <w:pPr>
        <w:rPr>
          <w:lang w:val="en-GB"/>
        </w:rPr>
      </w:pPr>
      <w:sdt>
        <w:sdtPr>
          <w:rPr>
            <w:sz w:val="24"/>
            <w:lang w:val="en-GB"/>
          </w:rPr>
          <w:id w:val="-1541581387"/>
          <w14:checkbox>
            <w14:checked w14:val="0"/>
            <w14:checkedState w14:val="2612" w14:font="MS Gothic"/>
            <w14:uncheckedState w14:val="2610" w14:font="MS Gothic"/>
          </w14:checkbox>
        </w:sdtPr>
        <w:sdtEndPr/>
        <w:sdtContent>
          <w:r w:rsidR="00A50AD2">
            <w:rPr>
              <w:rFonts w:ascii="MS Gothic" w:eastAsia="MS Gothic" w:hAnsi="MS Gothic" w:hint="eastAsia"/>
              <w:sz w:val="24"/>
              <w:lang w:val="en-GB"/>
            </w:rPr>
            <w:t>☐</w:t>
          </w:r>
        </w:sdtContent>
      </w:sdt>
      <w:r w:rsidR="00A50AD2" w:rsidRPr="00005540">
        <w:rPr>
          <w:lang w:val="en-GB"/>
        </w:rPr>
        <w:t xml:space="preserve"> </w:t>
      </w:r>
      <w:r w:rsidR="00F51941" w:rsidRPr="00005540">
        <w:rPr>
          <w:lang w:val="en-GB"/>
        </w:rPr>
        <w:t>Right to rectification (GDPR Article 16)</w:t>
      </w:r>
    </w:p>
    <w:p w:rsidR="00F51941" w:rsidRPr="00005540" w:rsidRDefault="00320C06" w:rsidP="00F51941">
      <w:pPr>
        <w:rPr>
          <w:lang w:val="en-GB"/>
        </w:rPr>
      </w:pPr>
      <w:sdt>
        <w:sdtPr>
          <w:rPr>
            <w:sz w:val="24"/>
            <w:lang w:val="en-GB"/>
          </w:rPr>
          <w:id w:val="1450056674"/>
          <w14:checkbox>
            <w14:checked w14:val="0"/>
            <w14:checkedState w14:val="2612" w14:font="MS Gothic"/>
            <w14:uncheckedState w14:val="2610" w14:font="MS Gothic"/>
          </w14:checkbox>
        </w:sdtPr>
        <w:sdtEndPr/>
        <w:sdtContent>
          <w:r w:rsidR="00A50AD2">
            <w:rPr>
              <w:rFonts w:ascii="MS Gothic" w:eastAsia="MS Gothic" w:hAnsi="MS Gothic" w:hint="eastAsia"/>
              <w:sz w:val="24"/>
              <w:lang w:val="en-GB"/>
            </w:rPr>
            <w:t>☐</w:t>
          </w:r>
        </w:sdtContent>
      </w:sdt>
      <w:r w:rsidR="00A50AD2" w:rsidRPr="00005540">
        <w:rPr>
          <w:lang w:val="en-GB"/>
        </w:rPr>
        <w:t xml:space="preserve"> </w:t>
      </w:r>
      <w:r w:rsidR="00F51941" w:rsidRPr="00005540">
        <w:rPr>
          <w:lang w:val="en-GB"/>
        </w:rPr>
        <w:t>Right to erasure (GDPR Article 17)</w:t>
      </w:r>
    </w:p>
    <w:p w:rsidR="00F51941" w:rsidRPr="00005540" w:rsidRDefault="00320C06" w:rsidP="00F51941">
      <w:pPr>
        <w:rPr>
          <w:lang w:val="en-GB"/>
        </w:rPr>
      </w:pPr>
      <w:sdt>
        <w:sdtPr>
          <w:rPr>
            <w:sz w:val="24"/>
            <w:lang w:val="en-GB"/>
          </w:rPr>
          <w:id w:val="-300314033"/>
          <w14:checkbox>
            <w14:checked w14:val="0"/>
            <w14:checkedState w14:val="2612" w14:font="MS Gothic"/>
            <w14:uncheckedState w14:val="2610" w14:font="MS Gothic"/>
          </w14:checkbox>
        </w:sdtPr>
        <w:sdtEndPr/>
        <w:sdtContent>
          <w:r w:rsidR="00A50AD2">
            <w:rPr>
              <w:rFonts w:ascii="MS Gothic" w:eastAsia="MS Gothic" w:hAnsi="MS Gothic" w:hint="eastAsia"/>
              <w:sz w:val="24"/>
              <w:lang w:val="en-GB"/>
            </w:rPr>
            <w:t>☐</w:t>
          </w:r>
        </w:sdtContent>
      </w:sdt>
      <w:r w:rsidR="00A50AD2" w:rsidRPr="00005540">
        <w:rPr>
          <w:lang w:val="en-GB"/>
        </w:rPr>
        <w:t xml:space="preserve"> </w:t>
      </w:r>
      <w:r w:rsidR="00F51941" w:rsidRPr="00005540">
        <w:rPr>
          <w:lang w:val="en-GB"/>
        </w:rPr>
        <w:t>Right to restriction of processing (GDPR Article 18)</w:t>
      </w:r>
    </w:p>
    <w:p w:rsidR="00F51941" w:rsidRPr="00005540" w:rsidRDefault="00320C06" w:rsidP="00F51941">
      <w:pPr>
        <w:rPr>
          <w:lang w:val="en-GB"/>
        </w:rPr>
      </w:pPr>
      <w:sdt>
        <w:sdtPr>
          <w:rPr>
            <w:sz w:val="24"/>
            <w:lang w:val="en-GB"/>
          </w:rPr>
          <w:id w:val="1292793559"/>
          <w14:checkbox>
            <w14:checked w14:val="0"/>
            <w14:checkedState w14:val="2612" w14:font="MS Gothic"/>
            <w14:uncheckedState w14:val="2610" w14:font="MS Gothic"/>
          </w14:checkbox>
        </w:sdtPr>
        <w:sdtEndPr/>
        <w:sdtContent>
          <w:r w:rsidR="00A50AD2">
            <w:rPr>
              <w:rFonts w:ascii="MS Gothic" w:eastAsia="MS Gothic" w:hAnsi="MS Gothic" w:hint="eastAsia"/>
              <w:sz w:val="24"/>
              <w:lang w:val="en-GB"/>
            </w:rPr>
            <w:t>☐</w:t>
          </w:r>
        </w:sdtContent>
      </w:sdt>
      <w:r w:rsidR="00A50AD2" w:rsidRPr="00005540">
        <w:rPr>
          <w:lang w:val="en-GB"/>
        </w:rPr>
        <w:t xml:space="preserve"> </w:t>
      </w:r>
      <w:r w:rsidR="00F51941" w:rsidRPr="00005540">
        <w:rPr>
          <w:lang w:val="en-GB"/>
        </w:rPr>
        <w:t>Right to data portability (GDPR Article 20)</w:t>
      </w:r>
    </w:p>
    <w:p w:rsidR="00F51941" w:rsidRPr="00005540" w:rsidRDefault="00320C06" w:rsidP="00F51941">
      <w:pPr>
        <w:rPr>
          <w:lang w:val="en-GB"/>
        </w:rPr>
      </w:pPr>
      <w:sdt>
        <w:sdtPr>
          <w:rPr>
            <w:sz w:val="24"/>
            <w:lang w:val="en-GB"/>
          </w:rPr>
          <w:id w:val="1779135491"/>
          <w14:checkbox>
            <w14:checked w14:val="0"/>
            <w14:checkedState w14:val="2612" w14:font="MS Gothic"/>
            <w14:uncheckedState w14:val="2610" w14:font="MS Gothic"/>
          </w14:checkbox>
        </w:sdtPr>
        <w:sdtEndPr/>
        <w:sdtContent>
          <w:r w:rsidR="00A50AD2">
            <w:rPr>
              <w:rFonts w:ascii="MS Gothic" w:eastAsia="MS Gothic" w:hAnsi="MS Gothic" w:hint="eastAsia"/>
              <w:sz w:val="24"/>
              <w:lang w:val="en-GB"/>
            </w:rPr>
            <w:t>☐</w:t>
          </w:r>
        </w:sdtContent>
      </w:sdt>
      <w:r w:rsidR="00A50AD2" w:rsidRPr="00005540">
        <w:rPr>
          <w:lang w:val="en-GB"/>
        </w:rPr>
        <w:t xml:space="preserve"> </w:t>
      </w:r>
      <w:r w:rsidR="00F51941" w:rsidRPr="00005540">
        <w:rPr>
          <w:lang w:val="en-GB"/>
        </w:rPr>
        <w:t>Right to object (GDPR Article 21)</w:t>
      </w:r>
    </w:p>
    <w:p w:rsidR="00A04E0E" w:rsidRDefault="00A04E0E" w:rsidP="00F51941">
      <w:pPr>
        <w:rPr>
          <w:lang w:val="en-GB"/>
        </w:rPr>
      </w:pPr>
    </w:p>
    <w:p w:rsidR="00F51941" w:rsidRPr="00005540" w:rsidRDefault="00F51941" w:rsidP="00F51941">
      <w:pPr>
        <w:rPr>
          <w:lang w:val="en-GB"/>
        </w:rPr>
      </w:pPr>
      <w:r w:rsidRPr="00005540">
        <w:rPr>
          <w:lang w:val="en-GB"/>
        </w:rPr>
        <w:t>Reason</w:t>
      </w:r>
      <w:r w:rsidR="00A50AD2">
        <w:rPr>
          <w:lang w:val="en-GB"/>
        </w:rPr>
        <w:t>s</w:t>
      </w:r>
      <w:r w:rsidRPr="00005540">
        <w:rPr>
          <w:lang w:val="en-GB"/>
        </w:rPr>
        <w:t xml:space="preserve"> </w:t>
      </w:r>
      <w:r w:rsidR="00A50AD2">
        <w:rPr>
          <w:lang w:val="en-GB"/>
        </w:rPr>
        <w:t xml:space="preserve">and </w:t>
      </w:r>
      <w:proofErr w:type="gramStart"/>
      <w:r w:rsidR="00A50AD2">
        <w:rPr>
          <w:lang w:val="en-GB"/>
        </w:rPr>
        <w:t>the extend</w:t>
      </w:r>
      <w:proofErr w:type="gramEnd"/>
      <w:r w:rsidR="00A50AD2">
        <w:rPr>
          <w:lang w:val="en-GB"/>
        </w:rPr>
        <w:t xml:space="preserve"> </w:t>
      </w:r>
      <w:r w:rsidRPr="00005540">
        <w:rPr>
          <w:lang w:val="en-GB"/>
        </w:rPr>
        <w:t xml:space="preserve">for the exceptions: </w:t>
      </w:r>
      <w:r w:rsidRPr="001E57F2">
        <w:rPr>
          <w:highlight w:val="yellow"/>
          <w:lang w:val="en-GB"/>
        </w:rPr>
        <w:t>[</w:t>
      </w:r>
      <w:r w:rsidR="001E57F2" w:rsidRPr="001E57F2">
        <w:rPr>
          <w:highlight w:val="yellow"/>
          <w:lang w:val="en-GB"/>
        </w:rPr>
        <w:t>Enter here and explain why exceptions are necessary</w:t>
      </w:r>
      <w:r w:rsidR="00A50AD2">
        <w:rPr>
          <w:highlight w:val="yellow"/>
          <w:lang w:val="en-GB"/>
        </w:rPr>
        <w:t xml:space="preserve"> and if the exceptions are limited in some way</w:t>
      </w:r>
      <w:r w:rsidR="00A14325">
        <w:rPr>
          <w:highlight w:val="yellow"/>
          <w:lang w:val="en-GB"/>
        </w:rPr>
        <w:t xml:space="preserve"> (e.g. right to erasure is maintained on some part of the data)</w:t>
      </w:r>
      <w:r w:rsidR="001E57F2" w:rsidRPr="001E57F2">
        <w:rPr>
          <w:highlight w:val="yellow"/>
          <w:lang w:val="en-GB"/>
        </w:rPr>
        <w:t>.</w:t>
      </w:r>
      <w:r w:rsidRPr="001E57F2">
        <w:rPr>
          <w:highlight w:val="yellow"/>
          <w:lang w:val="en-GB"/>
        </w:rPr>
        <w:t>]</w:t>
      </w:r>
    </w:p>
    <w:p w:rsidR="00A04E0E" w:rsidRDefault="00A04E0E" w:rsidP="00F51941">
      <w:pPr>
        <w:rPr>
          <w:b/>
          <w:bCs/>
          <w:lang w:val="en-GB"/>
        </w:rPr>
      </w:pPr>
    </w:p>
    <w:p w:rsidR="00F51941" w:rsidRPr="00005540" w:rsidRDefault="00F51941" w:rsidP="00F51941">
      <w:pPr>
        <w:rPr>
          <w:b/>
          <w:bCs/>
          <w:lang w:val="en-GB"/>
        </w:rPr>
      </w:pPr>
      <w:r w:rsidRPr="00005540">
        <w:rPr>
          <w:b/>
          <w:bCs/>
          <w:lang w:val="en-GB"/>
        </w:rPr>
        <w:t>Right to lodge a complaint</w:t>
      </w:r>
    </w:p>
    <w:p w:rsidR="00F01E37" w:rsidRDefault="00F01E37" w:rsidP="00F51941">
      <w:pPr>
        <w:rPr>
          <w:lang w:val="en-GB"/>
        </w:rPr>
      </w:pPr>
    </w:p>
    <w:p w:rsidR="00F51941" w:rsidRPr="00005540" w:rsidRDefault="00F51941" w:rsidP="00F51941">
      <w:pPr>
        <w:rPr>
          <w:lang w:val="en-GB"/>
        </w:rPr>
      </w:pPr>
      <w:r w:rsidRPr="00005540">
        <w:rPr>
          <w:lang w:val="en-GB"/>
        </w:rPr>
        <w:t xml:space="preserve">You have the right to lodge a complaint </w:t>
      </w:r>
      <w:r w:rsidR="00762CB6">
        <w:rPr>
          <w:lang w:val="en-GB"/>
        </w:rPr>
        <w:t>with the Data Protection Ombudsman</w:t>
      </w:r>
      <w:r w:rsidRPr="00005540">
        <w:rPr>
          <w:lang w:val="en-GB"/>
        </w:rPr>
        <w:t xml:space="preserve"> if you think your</w:t>
      </w:r>
      <w:r w:rsidR="00F01E37">
        <w:rPr>
          <w:lang w:val="en-GB"/>
        </w:rPr>
        <w:t xml:space="preserve"> </w:t>
      </w:r>
      <w:r w:rsidRPr="00005540">
        <w:rPr>
          <w:lang w:val="en-GB"/>
        </w:rPr>
        <w:t xml:space="preserve">personal data </w:t>
      </w:r>
      <w:proofErr w:type="gramStart"/>
      <w:r w:rsidRPr="00005540">
        <w:rPr>
          <w:lang w:val="en-GB"/>
        </w:rPr>
        <w:t>has been processed</w:t>
      </w:r>
      <w:proofErr w:type="gramEnd"/>
      <w:r w:rsidRPr="00005540">
        <w:rPr>
          <w:lang w:val="en-GB"/>
        </w:rPr>
        <w:t xml:space="preserve"> in violation of applicable data protection laws.</w:t>
      </w:r>
    </w:p>
    <w:p w:rsidR="00F01E37" w:rsidRDefault="00F01E37" w:rsidP="00F51941">
      <w:pPr>
        <w:rPr>
          <w:lang w:val="en-GB"/>
        </w:rPr>
      </w:pPr>
    </w:p>
    <w:p w:rsidR="00F01E37" w:rsidRDefault="00F51941" w:rsidP="00F51941">
      <w:pPr>
        <w:rPr>
          <w:lang w:val="en-GB"/>
        </w:rPr>
      </w:pPr>
      <w:r w:rsidRPr="00005540">
        <w:rPr>
          <w:lang w:val="en-GB"/>
        </w:rPr>
        <w:t>Contact details</w:t>
      </w:r>
      <w:r w:rsidR="00762CB6">
        <w:rPr>
          <w:lang w:val="en-GB"/>
        </w:rPr>
        <w:t xml:space="preserve"> of Data Protection Ombudsman</w:t>
      </w:r>
      <w:r w:rsidRPr="00005540">
        <w:rPr>
          <w:lang w:val="en-GB"/>
        </w:rPr>
        <w:t>:</w:t>
      </w:r>
    </w:p>
    <w:p w:rsidR="00762CB6" w:rsidRDefault="00762CB6" w:rsidP="00762CB6">
      <w:pPr>
        <w:rPr>
          <w:lang w:val="en-US"/>
        </w:rPr>
      </w:pPr>
    </w:p>
    <w:p w:rsidR="00762CB6" w:rsidRPr="00762CB6" w:rsidRDefault="00762CB6" w:rsidP="00762CB6">
      <w:pPr>
        <w:rPr>
          <w:lang w:val="en-US"/>
        </w:rPr>
      </w:pPr>
      <w:r w:rsidRPr="00762CB6">
        <w:rPr>
          <w:lang w:val="en-US"/>
        </w:rPr>
        <w:t>Office o</w:t>
      </w:r>
      <w:r>
        <w:rPr>
          <w:lang w:val="en-US"/>
        </w:rPr>
        <w:t>f the Data Protection Ombudsman</w:t>
      </w:r>
    </w:p>
    <w:p w:rsidR="00762CB6" w:rsidRDefault="00762CB6" w:rsidP="00762CB6">
      <w:proofErr w:type="spellStart"/>
      <w:r>
        <w:t>Visiting</w:t>
      </w:r>
      <w:proofErr w:type="spellEnd"/>
      <w:r>
        <w:t xml:space="preserve"> </w:t>
      </w:r>
      <w:proofErr w:type="spellStart"/>
      <w:r>
        <w:t>address</w:t>
      </w:r>
      <w:proofErr w:type="spellEnd"/>
      <w:r>
        <w:t>: Li</w:t>
      </w:r>
      <w:r>
        <w:t>ntulahdenkuja 4, 00530 Helsinki</w:t>
      </w:r>
    </w:p>
    <w:p w:rsidR="00762CB6" w:rsidRDefault="00762CB6" w:rsidP="00762CB6">
      <w:r>
        <w:t xml:space="preserve">Postal </w:t>
      </w:r>
      <w:proofErr w:type="spellStart"/>
      <w:r>
        <w:t>address</w:t>
      </w:r>
      <w:proofErr w:type="spellEnd"/>
      <w:r>
        <w:t>: P.O. Box 800, 00531 Helsinki, Finland</w:t>
      </w:r>
    </w:p>
    <w:p w:rsidR="00762CB6" w:rsidRDefault="00762CB6" w:rsidP="00762CB6">
      <w:r>
        <w:t>E-mail: tietosuoja(at)om.fi</w:t>
      </w:r>
    </w:p>
    <w:p w:rsidR="00716208" w:rsidRPr="00762CB6" w:rsidRDefault="00762CB6" w:rsidP="00762CB6">
      <w:proofErr w:type="spellStart"/>
      <w:r>
        <w:t>Switchboard</w:t>
      </w:r>
      <w:proofErr w:type="spellEnd"/>
      <w:r>
        <w:t>: +358 (0)29 566 6700</w:t>
      </w:r>
    </w:p>
    <w:sectPr w:rsidR="00716208" w:rsidRPr="00762CB6" w:rsidSect="00F51941">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06" w:rsidRDefault="00320C06" w:rsidP="007E103C">
      <w:pPr>
        <w:spacing w:line="240" w:lineRule="auto"/>
      </w:pPr>
      <w:r>
        <w:separator/>
      </w:r>
    </w:p>
    <w:p w:rsidR="00320C06" w:rsidRDefault="00320C06"/>
    <w:p w:rsidR="00320C06" w:rsidRDefault="00320C06" w:rsidP="005937BC"/>
  </w:endnote>
  <w:endnote w:type="continuationSeparator" w:id="0">
    <w:p w:rsidR="00320C06" w:rsidRDefault="00320C06" w:rsidP="007E103C">
      <w:pPr>
        <w:spacing w:line="240" w:lineRule="auto"/>
      </w:pPr>
      <w:r>
        <w:continuationSeparator/>
      </w:r>
    </w:p>
    <w:p w:rsidR="00320C06" w:rsidRDefault="00320C06"/>
    <w:p w:rsidR="00320C06" w:rsidRDefault="00320C06"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rsidTr="00C044B6">
      <w:trPr>
        <w:trHeight w:val="333"/>
      </w:trPr>
      <w:tc>
        <w:tcPr>
          <w:tcW w:w="0" w:type="auto"/>
        </w:tcPr>
        <w:p w:rsidR="00121A92" w:rsidRPr="00B753B4" w:rsidRDefault="00121A92" w:rsidP="00121A92">
          <w:pPr>
            <w:pStyle w:val="UTU-Kappale"/>
            <w:rPr>
              <w:b/>
              <w:sz w:val="18"/>
              <w:lang w:val="en-US"/>
            </w:rPr>
          </w:pPr>
          <w:r w:rsidRPr="00B753B4">
            <w:rPr>
              <w:b/>
              <w:sz w:val="18"/>
              <w:lang w:val="en-US"/>
            </w:rPr>
            <w:t>University of Turku</w:t>
          </w:r>
        </w:p>
        <w:p w:rsidR="00121A92" w:rsidRPr="00B753B4" w:rsidRDefault="00121A92" w:rsidP="00121A92">
          <w:pPr>
            <w:pStyle w:val="UTU-Kappale"/>
            <w:rPr>
              <w:sz w:val="18"/>
              <w:lang w:val="en-US"/>
            </w:rPr>
          </w:pPr>
          <w:r w:rsidRPr="00B753B4">
            <w:rPr>
              <w:sz w:val="18"/>
              <w:lang w:val="en-US"/>
            </w:rPr>
            <w:t>FI-20014 University of Turku, Finland</w:t>
          </w:r>
        </w:p>
        <w:p w:rsidR="00B7579F" w:rsidRPr="007F7C78" w:rsidRDefault="00121A92" w:rsidP="00121A92">
          <w:pPr>
            <w:pStyle w:val="UTU-Kappale"/>
            <w:rPr>
              <w:sz w:val="18"/>
            </w:rPr>
          </w:pPr>
          <w:r>
            <w:rPr>
              <w:sz w:val="18"/>
            </w:rPr>
            <w:t xml:space="preserve">Telephone +358 29 </w:t>
          </w:r>
          <w:r w:rsidRPr="00AC341D">
            <w:rPr>
              <w:sz w:val="18"/>
            </w:rPr>
            <w:t xml:space="preserve">450 </w:t>
          </w:r>
          <w:r>
            <w:rPr>
              <w:sz w:val="18"/>
            </w:rPr>
            <w:t>5000</w:t>
          </w:r>
        </w:p>
      </w:tc>
      <w:tc>
        <w:tcPr>
          <w:tcW w:w="1780" w:type="dxa"/>
          <w:vAlign w:val="bottom"/>
        </w:tcPr>
        <w:p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r w:rsidR="00121A92">
            <w:rPr>
              <w:rFonts w:cs="Arial"/>
              <w:b/>
              <w:color w:val="9063CD" w:themeColor="accent2"/>
              <w:sz w:val="24"/>
              <w:szCs w:val="24"/>
            </w:rPr>
            <w:t>/en</w:t>
          </w:r>
        </w:p>
      </w:tc>
    </w:tr>
  </w:tbl>
  <w:p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60288"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06" w:rsidRDefault="00320C06" w:rsidP="007E103C">
      <w:pPr>
        <w:spacing w:line="240" w:lineRule="auto"/>
      </w:pPr>
      <w:r>
        <w:separator/>
      </w:r>
    </w:p>
    <w:p w:rsidR="00320C06" w:rsidRDefault="00320C06"/>
    <w:p w:rsidR="00320C06" w:rsidRDefault="00320C06" w:rsidP="005937BC"/>
  </w:footnote>
  <w:footnote w:type="continuationSeparator" w:id="0">
    <w:p w:rsidR="00320C06" w:rsidRDefault="00320C06" w:rsidP="007E103C">
      <w:pPr>
        <w:spacing w:line="240" w:lineRule="auto"/>
      </w:pPr>
      <w:r>
        <w:continuationSeparator/>
      </w:r>
    </w:p>
    <w:p w:rsidR="00320C06" w:rsidRDefault="00320C06"/>
    <w:p w:rsidR="00320C06" w:rsidRDefault="00320C06"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08903630"/>
      <w:docPartObj>
        <w:docPartGallery w:val="Page Numbers (Top of Page)"/>
        <w:docPartUnique/>
      </w:docPartObj>
    </w:sdtPr>
    <w:sdtEndPr>
      <w:rPr>
        <w:noProof/>
        <w:sz w:val="18"/>
      </w:rPr>
    </w:sdtEndPr>
    <w:sdtContent>
      <w:p w:rsidR="00A30B35" w:rsidRPr="00F51941" w:rsidRDefault="00A30B35" w:rsidP="00A30B35">
        <w:pPr>
          <w:pStyle w:val="Header"/>
          <w:jc w:val="right"/>
          <w:rPr>
            <w:noProof/>
            <w:sz w:val="18"/>
            <w:lang w:val="en-US"/>
          </w:rPr>
        </w:pPr>
        <w:r w:rsidRPr="00B84A82">
          <w:rPr>
            <w:sz w:val="18"/>
          </w:rPr>
          <w:fldChar w:fldCharType="begin"/>
        </w:r>
        <w:r w:rsidRPr="00980599">
          <w:rPr>
            <w:sz w:val="18"/>
            <w:lang w:val="en-US"/>
          </w:rPr>
          <w:instrText xml:space="preserve"> PAGE   \* MERGEFORMAT </w:instrText>
        </w:r>
        <w:r w:rsidRPr="00B84A82">
          <w:rPr>
            <w:sz w:val="18"/>
          </w:rPr>
          <w:fldChar w:fldCharType="separate"/>
        </w:r>
        <w:r w:rsidR="004802E3">
          <w:rPr>
            <w:noProof/>
            <w:sz w:val="18"/>
            <w:lang w:val="en-US"/>
          </w:rPr>
          <w:t>4</w:t>
        </w:r>
        <w:r w:rsidRPr="00B84A82">
          <w:rPr>
            <w:noProof/>
            <w:sz w:val="18"/>
          </w:rPr>
          <w:fldChar w:fldCharType="end"/>
        </w:r>
        <w:r w:rsidRPr="00F51941">
          <w:rPr>
            <w:noProof/>
            <w:sz w:val="18"/>
            <w:lang w:val="en-US"/>
          </w:rPr>
          <w:t xml:space="preserve"> (</w:t>
        </w:r>
        <w:r w:rsidRPr="00B84A82">
          <w:rPr>
            <w:noProof/>
            <w:sz w:val="18"/>
          </w:rPr>
          <w:fldChar w:fldCharType="begin"/>
        </w:r>
        <w:r w:rsidRPr="00F51941">
          <w:rPr>
            <w:noProof/>
            <w:sz w:val="18"/>
            <w:lang w:val="en-US"/>
          </w:rPr>
          <w:instrText xml:space="preserve"> NUMPAGES   \* MERGEFORMAT </w:instrText>
        </w:r>
        <w:r w:rsidRPr="00B84A82">
          <w:rPr>
            <w:noProof/>
            <w:sz w:val="18"/>
          </w:rPr>
          <w:fldChar w:fldCharType="separate"/>
        </w:r>
        <w:r w:rsidR="004802E3">
          <w:rPr>
            <w:noProof/>
            <w:sz w:val="18"/>
            <w:lang w:val="en-US"/>
          </w:rPr>
          <w:t>4</w:t>
        </w:r>
        <w:r w:rsidRPr="00B84A82">
          <w:rPr>
            <w:noProof/>
            <w:sz w:val="18"/>
          </w:rPr>
          <w:fldChar w:fldCharType="end"/>
        </w:r>
        <w:r w:rsidRPr="00F51941">
          <w:rPr>
            <w:noProof/>
            <w:sz w:val="18"/>
            <w:lang w:val="en-US"/>
          </w:rPr>
          <w:t>)</w:t>
        </w:r>
      </w:p>
    </w:sdtContent>
  </w:sdt>
  <w:p w:rsidR="00F51941" w:rsidRDefault="00F51941" w:rsidP="00A30B35">
    <w:pPr>
      <w:pStyle w:val="Header"/>
      <w:jc w:val="right"/>
      <w:rPr>
        <w:b/>
        <w:bCs/>
        <w:lang w:val="en-GB"/>
      </w:rPr>
    </w:pPr>
    <w:r>
      <w:rPr>
        <w:b/>
        <w:bCs/>
        <w:lang w:val="en-GB"/>
      </w:rPr>
      <w:t xml:space="preserve">PRIVACY </w:t>
    </w:r>
    <w:r w:rsidRPr="00005540">
      <w:rPr>
        <w:b/>
        <w:bCs/>
        <w:lang w:val="en-GB"/>
      </w:rPr>
      <w:t xml:space="preserve">NOTICE FOR </w:t>
    </w:r>
  </w:p>
  <w:p w:rsidR="00F51941" w:rsidRDefault="00F51941" w:rsidP="00A30B35">
    <w:pPr>
      <w:pStyle w:val="Header"/>
      <w:jc w:val="right"/>
      <w:rPr>
        <w:b/>
        <w:bCs/>
        <w:lang w:val="en-GB"/>
      </w:rPr>
    </w:pPr>
    <w:r w:rsidRPr="00005540">
      <w:rPr>
        <w:b/>
        <w:bCs/>
        <w:lang w:val="en-GB"/>
      </w:rPr>
      <w:t xml:space="preserve">SCIENTIFIC RESEARCH </w:t>
    </w:r>
  </w:p>
  <w:p w:rsidR="00F51941" w:rsidRDefault="00F51941" w:rsidP="00A30B35">
    <w:pPr>
      <w:pStyle w:val="Header"/>
      <w:jc w:val="right"/>
      <w:rPr>
        <w:b/>
        <w:bCs/>
        <w:lang w:val="en-GB"/>
      </w:rPr>
    </w:pPr>
    <w:r w:rsidRPr="00005540">
      <w:rPr>
        <w:b/>
        <w:bCs/>
        <w:lang w:val="en-GB"/>
      </w:rPr>
      <w:t xml:space="preserve">EU General Data Protection </w:t>
    </w:r>
  </w:p>
  <w:p w:rsidR="00F51941" w:rsidRDefault="00F51941" w:rsidP="00A30B35">
    <w:pPr>
      <w:pStyle w:val="Header"/>
      <w:jc w:val="right"/>
      <w:rPr>
        <w:b/>
        <w:bCs/>
        <w:lang w:val="en-GB"/>
      </w:rPr>
    </w:pPr>
    <w:r w:rsidRPr="00005540">
      <w:rPr>
        <w:b/>
        <w:bCs/>
        <w:lang w:val="en-GB"/>
      </w:rPr>
      <w:t>Regulation Art. 13 and 14</w:t>
    </w:r>
  </w:p>
  <w:p w:rsidR="00B371D9" w:rsidRDefault="00B371D9" w:rsidP="00A30B35">
    <w:pPr>
      <w:pStyle w:val="Header"/>
      <w:jc w:val="right"/>
      <w:rPr>
        <w:b/>
        <w:bCs/>
        <w:lang w:val="en-GB"/>
      </w:rPr>
    </w:pPr>
  </w:p>
  <w:p w:rsidR="00B371D9" w:rsidRDefault="00B371D9" w:rsidP="00B371D9">
    <w:pPr>
      <w:jc w:val="right"/>
      <w:rPr>
        <w:b/>
        <w:bCs/>
        <w:lang w:val="en-GB"/>
      </w:rPr>
    </w:pPr>
    <w:r>
      <w:rPr>
        <w:b/>
        <w:bCs/>
        <w:lang w:val="en-GB"/>
      </w:rPr>
      <w:t xml:space="preserve">Date: </w:t>
    </w:r>
    <w:sdt>
      <w:sdtPr>
        <w:rPr>
          <w:b/>
          <w:bCs/>
          <w:lang w:val="en-GB"/>
        </w:rPr>
        <w:id w:val="1126353239"/>
        <w:placeholder>
          <w:docPart w:val="B44A0AFC1FD342C7978364FA0C098E69"/>
        </w:placeholder>
        <w:showingPlcHdr/>
        <w:date>
          <w:dateFormat w:val="d.M.yyyy"/>
          <w:lid w:val="fi-FI"/>
          <w:storeMappedDataAs w:val="dateTime"/>
          <w:calendar w:val="gregorian"/>
        </w:date>
      </w:sdtPr>
      <w:sdtEndPr/>
      <w:sdtContent>
        <w:r w:rsidRPr="00B371D9">
          <w:rPr>
            <w:rStyle w:val="PlaceholderText"/>
            <w:rFonts w:eastAsiaTheme="minorHAnsi"/>
            <w:lang w:val="en-US"/>
          </w:rPr>
          <w:t>Click or tap to enter a date.</w:t>
        </w:r>
      </w:sdtContent>
    </w:sdt>
  </w:p>
  <w:p w:rsidR="00B371D9" w:rsidRPr="00B371D9" w:rsidRDefault="00B371D9" w:rsidP="00A30B35">
    <w:pPr>
      <w:pStyle w:val="Header"/>
      <w:jc w:val="right"/>
      <w:rPr>
        <w:sz w:val="18"/>
        <w:lang w:val="en-US"/>
      </w:rPr>
    </w:pPr>
  </w:p>
  <w:p w:rsidR="00485088" w:rsidRDefault="00A30B35" w:rsidP="00A30B35">
    <w:pPr>
      <w:pStyle w:val="UTU-Kappale"/>
    </w:pPr>
    <w:r w:rsidRPr="00B371D9">
      <w:rPr>
        <w:noProof/>
        <w:sz w:val="18"/>
        <w:lang w:val="en-US" w:eastAsia="fi-FI"/>
      </w:rPr>
      <w:t xml:space="preserve"> </w:t>
    </w:r>
    <w:r w:rsidR="00D923CE">
      <w:rPr>
        <w:noProof/>
        <w:lang w:eastAsia="fi-FI"/>
      </w:rPr>
      <w:drawing>
        <wp:anchor distT="0" distB="0" distL="114300" distR="114300" simplePos="0" relativeHeight="251661312" behindDoc="0" locked="0" layoutInCell="1" allowOverlap="1">
          <wp:simplePos x="0" y="0"/>
          <wp:positionH relativeFrom="margin">
            <wp:posOffset>0</wp:posOffset>
          </wp:positionH>
          <wp:positionV relativeFrom="page">
            <wp:posOffset>360045</wp:posOffset>
          </wp:positionV>
          <wp:extent cx="2043106"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3106"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A4C3420"/>
    <w:multiLevelType w:val="hybridMultilevel"/>
    <w:tmpl w:val="C0C03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17847"/>
    <w:rsid w:val="000333ED"/>
    <w:rsid w:val="00121A92"/>
    <w:rsid w:val="00134B07"/>
    <w:rsid w:val="001350E1"/>
    <w:rsid w:val="00136BE0"/>
    <w:rsid w:val="0014355A"/>
    <w:rsid w:val="00153BAF"/>
    <w:rsid w:val="00182CD1"/>
    <w:rsid w:val="00187B10"/>
    <w:rsid w:val="001C5F50"/>
    <w:rsid w:val="001E57F2"/>
    <w:rsid w:val="00210D5C"/>
    <w:rsid w:val="0024438D"/>
    <w:rsid w:val="00244C59"/>
    <w:rsid w:val="002728BD"/>
    <w:rsid w:val="002C1F0E"/>
    <w:rsid w:val="002C4085"/>
    <w:rsid w:val="002E633A"/>
    <w:rsid w:val="0030797D"/>
    <w:rsid w:val="00320C06"/>
    <w:rsid w:val="00330F45"/>
    <w:rsid w:val="0034499F"/>
    <w:rsid w:val="00351644"/>
    <w:rsid w:val="00361F80"/>
    <w:rsid w:val="003A4D23"/>
    <w:rsid w:val="003D10CC"/>
    <w:rsid w:val="004265D3"/>
    <w:rsid w:val="00431CCF"/>
    <w:rsid w:val="00461F1E"/>
    <w:rsid w:val="00467E7B"/>
    <w:rsid w:val="00477D47"/>
    <w:rsid w:val="004802E3"/>
    <w:rsid w:val="00480462"/>
    <w:rsid w:val="00485088"/>
    <w:rsid w:val="004E79B3"/>
    <w:rsid w:val="00522328"/>
    <w:rsid w:val="0053670E"/>
    <w:rsid w:val="005901AE"/>
    <w:rsid w:val="005937BC"/>
    <w:rsid w:val="00595581"/>
    <w:rsid w:val="00613C9E"/>
    <w:rsid w:val="00614C8B"/>
    <w:rsid w:val="00627453"/>
    <w:rsid w:val="00666BDF"/>
    <w:rsid w:val="006C2DB0"/>
    <w:rsid w:val="00703F52"/>
    <w:rsid w:val="00704CC8"/>
    <w:rsid w:val="00716208"/>
    <w:rsid w:val="00750D4B"/>
    <w:rsid w:val="007573AD"/>
    <w:rsid w:val="00762CB6"/>
    <w:rsid w:val="007B4184"/>
    <w:rsid w:val="007E103C"/>
    <w:rsid w:val="008512C6"/>
    <w:rsid w:val="00851369"/>
    <w:rsid w:val="00873935"/>
    <w:rsid w:val="0088066F"/>
    <w:rsid w:val="00881439"/>
    <w:rsid w:val="008C2F07"/>
    <w:rsid w:val="008D60FB"/>
    <w:rsid w:val="008D7144"/>
    <w:rsid w:val="008F0DDF"/>
    <w:rsid w:val="00927857"/>
    <w:rsid w:val="00950532"/>
    <w:rsid w:val="00951CC5"/>
    <w:rsid w:val="00967E99"/>
    <w:rsid w:val="00980599"/>
    <w:rsid w:val="0098091E"/>
    <w:rsid w:val="009D599E"/>
    <w:rsid w:val="009F47C2"/>
    <w:rsid w:val="00A04E0E"/>
    <w:rsid w:val="00A14325"/>
    <w:rsid w:val="00A30B35"/>
    <w:rsid w:val="00A33728"/>
    <w:rsid w:val="00A50505"/>
    <w:rsid w:val="00A50AD2"/>
    <w:rsid w:val="00A52820"/>
    <w:rsid w:val="00A97EDE"/>
    <w:rsid w:val="00AA6E3F"/>
    <w:rsid w:val="00AC341D"/>
    <w:rsid w:val="00AD1480"/>
    <w:rsid w:val="00AD2D7F"/>
    <w:rsid w:val="00AF54D5"/>
    <w:rsid w:val="00B11C7B"/>
    <w:rsid w:val="00B371D9"/>
    <w:rsid w:val="00B44B04"/>
    <w:rsid w:val="00B612BD"/>
    <w:rsid w:val="00B623DF"/>
    <w:rsid w:val="00B7579F"/>
    <w:rsid w:val="00B83F11"/>
    <w:rsid w:val="00B84A82"/>
    <w:rsid w:val="00B94E2D"/>
    <w:rsid w:val="00BA270F"/>
    <w:rsid w:val="00BA3BAA"/>
    <w:rsid w:val="00BC0524"/>
    <w:rsid w:val="00BE4563"/>
    <w:rsid w:val="00C21192"/>
    <w:rsid w:val="00C47CF2"/>
    <w:rsid w:val="00CE048B"/>
    <w:rsid w:val="00D105B9"/>
    <w:rsid w:val="00D23AAA"/>
    <w:rsid w:val="00D25320"/>
    <w:rsid w:val="00D551E1"/>
    <w:rsid w:val="00D641C6"/>
    <w:rsid w:val="00D923CE"/>
    <w:rsid w:val="00DE7BD6"/>
    <w:rsid w:val="00DF4D5D"/>
    <w:rsid w:val="00E46A64"/>
    <w:rsid w:val="00E53228"/>
    <w:rsid w:val="00E54006"/>
    <w:rsid w:val="00E94F15"/>
    <w:rsid w:val="00EF24A7"/>
    <w:rsid w:val="00EF3B7D"/>
    <w:rsid w:val="00F01E37"/>
    <w:rsid w:val="00F1682F"/>
    <w:rsid w:val="00F42965"/>
    <w:rsid w:val="00F51941"/>
    <w:rsid w:val="00F525EF"/>
    <w:rsid w:val="00F818A7"/>
    <w:rsid w:val="00F9477B"/>
    <w:rsid w:val="00FC6390"/>
    <w:rsid w:val="00FF35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6406"/>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A04E0E"/>
    <w:rPr>
      <w:color w:val="9063CD" w:themeColor="hyperlink"/>
      <w:u w:val="single"/>
    </w:rPr>
  </w:style>
  <w:style w:type="character" w:styleId="PlaceholderText">
    <w:name w:val="Placeholder Text"/>
    <w:basedOn w:val="DefaultParagraphFont"/>
    <w:uiPriority w:val="99"/>
    <w:semiHidden/>
    <w:locked/>
    <w:rsid w:val="00A97E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tu.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4A0AFC1FD342C7978364FA0C098E69"/>
        <w:category>
          <w:name w:val="General"/>
          <w:gallery w:val="placeholder"/>
        </w:category>
        <w:types>
          <w:type w:val="bbPlcHdr"/>
        </w:types>
        <w:behaviors>
          <w:behavior w:val="content"/>
        </w:behaviors>
        <w:guid w:val="{4FCA0900-1CC5-4EF8-9DAA-B6B914D9032B}"/>
      </w:docPartPr>
      <w:docPartBody>
        <w:p w:rsidR="003A48C8" w:rsidRDefault="004E4247" w:rsidP="004E4247">
          <w:pPr>
            <w:pStyle w:val="B44A0AFC1FD342C7978364FA0C098E691"/>
          </w:pPr>
          <w:r w:rsidRPr="00B371D9">
            <w:rPr>
              <w:rStyle w:val="PlaceholderText"/>
              <w:rFonts w:eastAsiaTheme="minorHAnsi"/>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47"/>
    <w:rsid w:val="000150DE"/>
    <w:rsid w:val="003A48C8"/>
    <w:rsid w:val="004E4247"/>
    <w:rsid w:val="008431E6"/>
    <w:rsid w:val="00DE58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247"/>
    <w:rPr>
      <w:color w:val="808080"/>
    </w:rPr>
  </w:style>
  <w:style w:type="paragraph" w:customStyle="1" w:styleId="CB135AD42ECF48C0B61A8C73261C6FC1">
    <w:name w:val="CB135AD42ECF48C0B61A8C73261C6FC1"/>
    <w:rsid w:val="004E4247"/>
  </w:style>
  <w:style w:type="paragraph" w:customStyle="1" w:styleId="A3B4D551F6CC47B6B8A3E90C8F6B4952">
    <w:name w:val="A3B4D551F6CC47B6B8A3E90C8F6B4952"/>
    <w:rsid w:val="004E4247"/>
  </w:style>
  <w:style w:type="paragraph" w:customStyle="1" w:styleId="B44A0AFC1FD342C7978364FA0C098E69">
    <w:name w:val="B44A0AFC1FD342C7978364FA0C098E69"/>
    <w:rsid w:val="004E4247"/>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715C4D79096F4C5090BDFBC6F309FAA7">
    <w:name w:val="715C4D79096F4C5090BDFBC6F309FAA7"/>
    <w:rsid w:val="004E4247"/>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 w:type="paragraph" w:customStyle="1" w:styleId="B44A0AFC1FD342C7978364FA0C098E691">
    <w:name w:val="B44A0AFC1FD342C7978364FA0C098E691"/>
    <w:rsid w:val="004E4247"/>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4D25-BD3D-4818-916F-2DB387FC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888</Words>
  <Characters>7198</Characters>
  <Application>Microsoft Office Word</Application>
  <DocSecurity>0</DocSecurity>
  <Lines>59</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Juhola</dc:creator>
  <cp:keywords/>
  <dc:description/>
  <cp:lastModifiedBy>Timo Juhola</cp:lastModifiedBy>
  <cp:revision>73</cp:revision>
  <cp:lastPrinted>2018-04-11T12:46:00Z</cp:lastPrinted>
  <dcterms:created xsi:type="dcterms:W3CDTF">2020-04-07T08:28:00Z</dcterms:created>
  <dcterms:modified xsi:type="dcterms:W3CDTF">2020-05-20T08:40:00Z</dcterms:modified>
</cp:coreProperties>
</file>