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1051" w:rsidRDefault="00B51051" w:rsidP="00B51051">
      <w:pPr>
        <w:pStyle w:val="Otsikko1"/>
      </w:pPr>
      <w:r w:rsidRPr="00BD6610">
        <w:t>Dataskyddsbeskrivning för system för elektronisk tentamen</w:t>
      </w:r>
    </w:p>
    <w:p w:rsidR="00652CC5" w:rsidRDefault="002F73D3">
      <w:pPr>
        <w:rPr>
          <w:lang w:val="sv-FI"/>
        </w:rPr>
      </w:pPr>
    </w:p>
    <w:p w:rsidR="00B51051" w:rsidRPr="002F73D3" w:rsidRDefault="00B51051" w:rsidP="00B51051">
      <w:pPr>
        <w:pStyle w:val="Otsikko2"/>
        <w:rPr>
          <w:rFonts w:eastAsia="Times New Roman"/>
          <w:lang w:val="sv-SE" w:eastAsia="sv-FI"/>
        </w:rPr>
      </w:pPr>
      <w:r w:rsidRPr="002F73D3">
        <w:rPr>
          <w:rFonts w:eastAsia="Times New Roman"/>
          <w:lang w:val="sv-SE" w:eastAsia="sv-FI"/>
        </w:rPr>
        <w:t>Tjänstens namn</w:t>
      </w:r>
    </w:p>
    <w:p w:rsidR="00B51051" w:rsidRDefault="00B51051" w:rsidP="00B51051">
      <w:pPr>
        <w:pStyle w:val="Eivli"/>
        <w:rPr>
          <w:lang w:val="sv-SE" w:eastAsia="sv-FI"/>
        </w:rPr>
      </w:pPr>
      <w:r>
        <w:rPr>
          <w:lang w:val="sv-SE" w:eastAsia="sv-FI"/>
        </w:rPr>
        <w:t>Elektronisk tentamen</w:t>
      </w:r>
    </w:p>
    <w:p w:rsidR="00B51051" w:rsidRDefault="00B51051">
      <w:pPr>
        <w:rPr>
          <w:rFonts w:ascii="Times New Roman" w:eastAsia="Times New Roman" w:hAnsi="Times New Roman" w:cs="Times New Roman"/>
          <w:b/>
          <w:sz w:val="20"/>
          <w:szCs w:val="20"/>
          <w:lang w:val="sv-SE" w:eastAsia="sv-FI"/>
        </w:rPr>
      </w:pPr>
    </w:p>
    <w:p w:rsidR="00B51051" w:rsidRDefault="00B51051" w:rsidP="00B51051">
      <w:pPr>
        <w:pStyle w:val="Otsikko2"/>
        <w:rPr>
          <w:rFonts w:eastAsia="Times New Roman"/>
          <w:lang w:val="sv-SE" w:eastAsia="fi-FI"/>
        </w:rPr>
      </w:pPr>
      <w:r w:rsidRPr="00B51051">
        <w:rPr>
          <w:rFonts w:eastAsia="Times New Roman"/>
          <w:lang w:val="sv-SE" w:eastAsia="fi-FI"/>
        </w:rPr>
        <w:t>Ändamålen med den behandling för vilken personuppgifterna är avsedda</w:t>
      </w:r>
    </w:p>
    <w:p w:rsidR="00B51051" w:rsidRDefault="00B51051" w:rsidP="00B51051">
      <w:pPr>
        <w:pStyle w:val="Eivli"/>
        <w:rPr>
          <w:lang w:val="sv-SE"/>
        </w:rPr>
      </w:pPr>
      <w:r w:rsidRPr="003E263C">
        <w:rPr>
          <w:lang w:val="sv-SE"/>
        </w:rPr>
        <w:t xml:space="preserve">Systemet för elektronisk tentamen används för att skapa, boka, avlägga och bedöma tentamina. Läraren skapar en tent i systemet och öppnar den för studenten att boka. Studenten bokar en tentamenstid och avlägger tenten med universitetets användarnamn. Läraren bedömer </w:t>
      </w:r>
      <w:proofErr w:type="spellStart"/>
      <w:r w:rsidRPr="003E263C">
        <w:rPr>
          <w:lang w:val="sv-SE"/>
        </w:rPr>
        <w:t>tentsvaren</w:t>
      </w:r>
      <w:proofErr w:type="spellEnd"/>
      <w:r w:rsidRPr="003E263C">
        <w:rPr>
          <w:lang w:val="sv-SE"/>
        </w:rPr>
        <w:t xml:space="preserve"> genom att logga in i systemet med universitetets användarnamn. Forsknings- och utbildningsservices personal loggar in i systemet för att kontrollera bedömningar för registrering av studieprestationer i studieprestationsregistret. Administratörerna ser alla användare och tenters information, för att kunna underhålla och administrera systemet, samt utreda frågor som gäller tekniken och </w:t>
      </w:r>
      <w:proofErr w:type="spellStart"/>
      <w:r w:rsidRPr="003E263C">
        <w:rPr>
          <w:lang w:val="sv-SE"/>
        </w:rPr>
        <w:t>prosessen</w:t>
      </w:r>
      <w:proofErr w:type="spellEnd"/>
      <w:r w:rsidRPr="003E263C">
        <w:rPr>
          <w:lang w:val="sv-SE"/>
        </w:rPr>
        <w:t>.</w:t>
      </w:r>
    </w:p>
    <w:p w:rsidR="00B51051" w:rsidRDefault="00B51051" w:rsidP="00B51051">
      <w:pPr>
        <w:rPr>
          <w:rFonts w:ascii="Times New Roman" w:hAnsi="Times New Roman" w:cs="Times New Roman"/>
          <w:sz w:val="20"/>
          <w:szCs w:val="20"/>
          <w:lang w:val="sv-SE"/>
        </w:rPr>
      </w:pPr>
    </w:p>
    <w:p w:rsidR="00B51051" w:rsidRPr="002F73D3" w:rsidRDefault="00B51051" w:rsidP="00B51051">
      <w:pPr>
        <w:pStyle w:val="Otsikko2"/>
        <w:rPr>
          <w:lang w:val="sv-SE"/>
        </w:rPr>
      </w:pPr>
      <w:r w:rsidRPr="002F73D3">
        <w:rPr>
          <w:lang w:val="sv-SE"/>
        </w:rPr>
        <w:t>Rättslig grund för behandlingen</w:t>
      </w:r>
    </w:p>
    <w:p w:rsidR="00B51051" w:rsidRDefault="00B51051" w:rsidP="00B51051">
      <w:pPr>
        <w:pStyle w:val="Eivli"/>
        <w:rPr>
          <w:rFonts w:eastAsia="Times New Roman"/>
          <w:lang w:val="sv-SE" w:eastAsia="fi-FI"/>
        </w:rPr>
      </w:pPr>
      <w:r w:rsidRPr="003E263C">
        <w:rPr>
          <w:lang w:val="sv-SE"/>
        </w:rPr>
        <w:t xml:space="preserve">Baserad på Universitetslagen </w:t>
      </w:r>
      <w:r w:rsidRPr="003E263C">
        <w:rPr>
          <w:rFonts w:eastAsia="Times New Roman"/>
          <w:lang w:val="sv-SE" w:eastAsia="fi-FI"/>
        </w:rPr>
        <w:t>(</w:t>
      </w:r>
      <w:hyperlink r:id="rId5" w:history="1">
        <w:r w:rsidRPr="003E263C">
          <w:rPr>
            <w:rFonts w:eastAsia="Times New Roman"/>
            <w:u w:val="single"/>
            <w:lang w:val="sv-SE" w:eastAsia="fi-FI"/>
          </w:rPr>
          <w:t>558/2007</w:t>
        </w:r>
      </w:hyperlink>
      <w:r w:rsidRPr="003E263C">
        <w:rPr>
          <w:rFonts w:eastAsia="Times New Roman"/>
          <w:lang w:val="sv-SE" w:eastAsia="fi-FI"/>
        </w:rPr>
        <w:t>) 2§, om universitetets grunduppgifter och hur de genomförs</w:t>
      </w:r>
    </w:p>
    <w:p w:rsidR="00B51051" w:rsidRDefault="00B51051" w:rsidP="00B51051">
      <w:pPr>
        <w:rPr>
          <w:rFonts w:ascii="Times New Roman" w:eastAsia="Times New Roman" w:hAnsi="Times New Roman" w:cs="Times New Roman"/>
          <w:sz w:val="20"/>
          <w:szCs w:val="20"/>
          <w:lang w:val="sv-SE" w:eastAsia="fi-FI"/>
        </w:rPr>
      </w:pPr>
    </w:p>
    <w:p w:rsidR="00B51051" w:rsidRPr="002F73D3" w:rsidRDefault="00B51051" w:rsidP="00B51051">
      <w:pPr>
        <w:pStyle w:val="Otsikko2"/>
        <w:rPr>
          <w:rFonts w:eastAsia="Times New Roman"/>
          <w:lang w:val="sv-SE" w:eastAsia="fi-FI"/>
        </w:rPr>
      </w:pPr>
      <w:r w:rsidRPr="002F73D3">
        <w:rPr>
          <w:rFonts w:eastAsia="Times New Roman"/>
          <w:lang w:val="sv-SE" w:eastAsia="fi-FI"/>
        </w:rPr>
        <w:t>Kontaktuppgifter</w:t>
      </w:r>
    </w:p>
    <w:p w:rsidR="00B51051" w:rsidRPr="003E263C" w:rsidRDefault="00B51051" w:rsidP="00B51051">
      <w:pPr>
        <w:pStyle w:val="Eivli"/>
        <w:rPr>
          <w:lang w:val="sv-SE" w:eastAsia="sv-FI"/>
        </w:rPr>
      </w:pPr>
      <w:r w:rsidRPr="003E263C">
        <w:rPr>
          <w:lang w:val="sv-SE" w:eastAsia="sv-FI"/>
        </w:rPr>
        <w:t>Åbo Akademi Forsknings- och utbildningsservice, Lärandestödet</w:t>
      </w:r>
    </w:p>
    <w:p w:rsidR="00B51051" w:rsidRDefault="002F73D3" w:rsidP="00B51051">
      <w:pPr>
        <w:pStyle w:val="Eivli"/>
        <w:rPr>
          <w:lang w:val="sv-SE" w:eastAsia="fi-FI"/>
        </w:rPr>
      </w:pPr>
      <w:hyperlink r:id="rId6" w:history="1">
        <w:r w:rsidR="00B51051" w:rsidRPr="0080446B">
          <w:rPr>
            <w:rStyle w:val="Hyperlinkki"/>
            <w:rFonts w:ascii="Times New Roman" w:eastAsia="Times New Roman" w:hAnsi="Times New Roman" w:cs="Times New Roman"/>
            <w:sz w:val="20"/>
            <w:szCs w:val="20"/>
            <w:lang w:val="sv-SE" w:eastAsia="fi-FI"/>
          </w:rPr>
          <w:t>exam@utu.fi</w:t>
        </w:r>
      </w:hyperlink>
    </w:p>
    <w:p w:rsidR="00B51051" w:rsidRDefault="00B51051" w:rsidP="00B51051">
      <w:pPr>
        <w:pStyle w:val="Eivli"/>
        <w:rPr>
          <w:lang w:val="sv-SE" w:eastAsia="fi-FI"/>
        </w:rPr>
      </w:pPr>
    </w:p>
    <w:p w:rsidR="00B51051" w:rsidRPr="002F73D3" w:rsidRDefault="00B51051" w:rsidP="00B51051">
      <w:pPr>
        <w:pStyle w:val="Otsikko2"/>
        <w:rPr>
          <w:rFonts w:eastAsia="Times New Roman"/>
          <w:lang w:val="sv-SE" w:eastAsia="fi-FI"/>
        </w:rPr>
      </w:pPr>
      <w:r w:rsidRPr="002F73D3">
        <w:rPr>
          <w:rFonts w:eastAsia="Times New Roman"/>
          <w:lang w:val="sv-SE" w:eastAsia="fi-FI"/>
        </w:rPr>
        <w:t>Personuppgiftsgrupper</w:t>
      </w:r>
    </w:p>
    <w:p w:rsidR="00B51051" w:rsidRPr="003E263C" w:rsidRDefault="00B51051" w:rsidP="00B51051">
      <w:pPr>
        <w:pStyle w:val="Eivli"/>
        <w:rPr>
          <w:lang w:val="sv-SE" w:eastAsia="sv-FI"/>
        </w:rPr>
      </w:pPr>
      <w:r w:rsidRPr="003E263C">
        <w:rPr>
          <w:lang w:val="sv-SE" w:eastAsia="sv-FI"/>
        </w:rPr>
        <w:t xml:space="preserve">För att kunna </w:t>
      </w:r>
      <w:proofErr w:type="spellStart"/>
      <w:r w:rsidRPr="003E263C">
        <w:rPr>
          <w:lang w:val="sv-SE" w:eastAsia="sv-FI"/>
        </w:rPr>
        <w:t>identiera</w:t>
      </w:r>
      <w:proofErr w:type="spellEnd"/>
      <w:r w:rsidRPr="003E263C">
        <w:rPr>
          <w:lang w:val="sv-SE" w:eastAsia="sv-FI"/>
        </w:rPr>
        <w:t xml:space="preserve"> användaren samlas följande data in:</w:t>
      </w:r>
    </w:p>
    <w:p w:rsidR="00B51051" w:rsidRPr="003E263C" w:rsidRDefault="00B51051" w:rsidP="00B51051">
      <w:pPr>
        <w:pStyle w:val="Eivli"/>
        <w:numPr>
          <w:ilvl w:val="0"/>
          <w:numId w:val="3"/>
        </w:numPr>
        <w:rPr>
          <w:lang w:val="sv-SE" w:eastAsia="sv-FI"/>
        </w:rPr>
      </w:pPr>
      <w:r w:rsidRPr="003E263C">
        <w:rPr>
          <w:lang w:val="sv-SE" w:eastAsia="sv-FI"/>
        </w:rPr>
        <w:t>Namn, e-postadress, hemorganisation</w:t>
      </w:r>
    </w:p>
    <w:p w:rsidR="00B51051" w:rsidRPr="003E263C" w:rsidRDefault="00B51051" w:rsidP="00B51051">
      <w:pPr>
        <w:pStyle w:val="Eivli"/>
        <w:numPr>
          <w:ilvl w:val="0"/>
          <w:numId w:val="3"/>
        </w:numPr>
        <w:rPr>
          <w:lang w:val="sv-SE" w:eastAsia="sv-FI"/>
        </w:rPr>
      </w:pPr>
      <w:r w:rsidRPr="003E263C">
        <w:rPr>
          <w:lang w:val="sv-SE" w:eastAsia="sv-FI"/>
        </w:rPr>
        <w:t>(av studenten) Matrikelnummer</w:t>
      </w:r>
    </w:p>
    <w:p w:rsidR="00B51051" w:rsidRPr="003E263C" w:rsidRDefault="00B51051" w:rsidP="00B51051">
      <w:pPr>
        <w:pStyle w:val="Eivli"/>
        <w:rPr>
          <w:lang w:val="sv-SE" w:eastAsia="sv-FI"/>
        </w:rPr>
      </w:pPr>
    </w:p>
    <w:p w:rsidR="00B51051" w:rsidRPr="003E263C" w:rsidRDefault="00B51051" w:rsidP="00B51051">
      <w:pPr>
        <w:pStyle w:val="Eivli"/>
        <w:rPr>
          <w:lang w:val="sv-SE" w:eastAsia="sv-FI"/>
        </w:rPr>
      </w:pPr>
      <w:r w:rsidRPr="003E263C">
        <w:rPr>
          <w:lang w:val="sv-SE" w:eastAsia="sv-FI"/>
        </w:rPr>
        <w:t>För bedömning samt för registrering av studieprestationer samlas följande data in:</w:t>
      </w:r>
    </w:p>
    <w:p w:rsidR="00B51051" w:rsidRPr="003E263C" w:rsidRDefault="00B51051" w:rsidP="00B51051">
      <w:pPr>
        <w:pStyle w:val="Eivli"/>
        <w:numPr>
          <w:ilvl w:val="0"/>
          <w:numId w:val="4"/>
        </w:numPr>
        <w:rPr>
          <w:lang w:val="sv-SE" w:eastAsia="sv-FI"/>
        </w:rPr>
      </w:pPr>
      <w:r w:rsidRPr="003E263C">
        <w:rPr>
          <w:lang w:val="sv-SE" w:eastAsia="sv-FI"/>
        </w:rPr>
        <w:t>Tentamenssvar och bedömningsinformation (vitsord, feedback och datum för bedömningen)</w:t>
      </w:r>
    </w:p>
    <w:p w:rsidR="00B51051" w:rsidRPr="003E263C" w:rsidRDefault="00B51051" w:rsidP="00B51051">
      <w:pPr>
        <w:pStyle w:val="Eivli"/>
        <w:rPr>
          <w:lang w:val="sv-SE" w:eastAsia="sv-FI"/>
        </w:rPr>
      </w:pPr>
    </w:p>
    <w:p w:rsidR="00B51051" w:rsidRDefault="00B51051" w:rsidP="00B51051">
      <w:pPr>
        <w:pStyle w:val="Eivli"/>
        <w:rPr>
          <w:lang w:val="sv-SE" w:eastAsia="sv-FI"/>
        </w:rPr>
      </w:pPr>
      <w:r w:rsidRPr="003E263C">
        <w:rPr>
          <w:lang w:val="sv-SE" w:eastAsia="sv-FI"/>
        </w:rPr>
        <w:t>Loggningsinformation sparas över användningen av tjänsten</w:t>
      </w:r>
      <w:r w:rsidR="002F73D3">
        <w:rPr>
          <w:lang w:val="sv-SE" w:eastAsia="sv-FI"/>
        </w:rPr>
        <w:t xml:space="preserve"> </w:t>
      </w:r>
      <w:r w:rsidR="002F73D3" w:rsidRPr="002F73D3">
        <w:rPr>
          <w:lang w:val="sv-SE" w:eastAsia="sv-FI"/>
        </w:rPr>
        <w:t>(tjänstanvändare, tid, åtgärder och IP-adress)</w:t>
      </w:r>
      <w:r w:rsidRPr="003E263C">
        <w:rPr>
          <w:lang w:val="sv-SE" w:eastAsia="sv-FI"/>
        </w:rPr>
        <w:t>.</w:t>
      </w:r>
      <w:r w:rsidR="002F73D3">
        <w:rPr>
          <w:lang w:val="sv-SE" w:eastAsia="sv-FI"/>
        </w:rPr>
        <w:t xml:space="preserve">  </w:t>
      </w:r>
      <w:r w:rsidR="002F73D3" w:rsidRPr="002F73D3">
        <w:rPr>
          <w:lang w:val="sv-SE" w:eastAsia="sv-FI"/>
        </w:rPr>
        <w:t>Dessutom spelas en övervakningsvideo av tentamensrummen in, se</w:t>
      </w:r>
      <w:r w:rsidR="002F73D3">
        <w:rPr>
          <w:lang w:val="sv-SE" w:eastAsia="sv-FI"/>
        </w:rPr>
        <w:t>:</w:t>
      </w:r>
      <w:bookmarkStart w:id="0" w:name="_GoBack"/>
      <w:bookmarkEnd w:id="0"/>
      <w:r w:rsidR="002F73D3" w:rsidRPr="002F73D3">
        <w:rPr>
          <w:lang w:val="sv-SE" w:eastAsia="sv-FI"/>
        </w:rPr>
        <w:t xml:space="preserve"> </w:t>
      </w:r>
      <w:hyperlink r:id="rId7" w:history="1">
        <w:r w:rsidR="002F73D3">
          <w:rPr>
            <w:rStyle w:val="Hyperlinkki"/>
            <w:lang w:val="sv-SE"/>
          </w:rPr>
          <w:t>v</w:t>
        </w:r>
        <w:r w:rsidR="002F73D3" w:rsidRPr="002F73D3">
          <w:rPr>
            <w:rStyle w:val="Hyperlinkki"/>
            <w:lang w:val="sv-SE"/>
          </w:rPr>
          <w:t>ideoövervakning för elektronisk tentamenstjänst</w:t>
        </w:r>
      </w:hyperlink>
    </w:p>
    <w:p w:rsidR="00B51051" w:rsidRDefault="00B51051" w:rsidP="00B51051">
      <w:pPr>
        <w:pStyle w:val="Eivli"/>
        <w:rPr>
          <w:lang w:val="sv-SE" w:eastAsia="sv-FI"/>
        </w:rPr>
      </w:pPr>
    </w:p>
    <w:p w:rsidR="00B51051" w:rsidRPr="00B51051" w:rsidRDefault="00B51051" w:rsidP="00B51051">
      <w:pPr>
        <w:pStyle w:val="Otsikko2"/>
        <w:rPr>
          <w:rFonts w:eastAsia="Times New Roman"/>
          <w:lang w:val="sv-SE" w:eastAsia="fi-FI"/>
        </w:rPr>
      </w:pPr>
      <w:r w:rsidRPr="00B51051">
        <w:rPr>
          <w:rFonts w:eastAsia="Times New Roman"/>
          <w:lang w:val="sv-SE" w:eastAsia="fi-FI"/>
        </w:rPr>
        <w:t>Informationens ursprung, om inte från den registrerade själv</w:t>
      </w:r>
    </w:p>
    <w:p w:rsidR="00B51051" w:rsidRPr="002F73D3" w:rsidRDefault="00B51051" w:rsidP="00B51051">
      <w:pPr>
        <w:pStyle w:val="Eivli"/>
        <w:rPr>
          <w:lang w:val="sv-SE"/>
        </w:rPr>
      </w:pPr>
      <w:r w:rsidRPr="002F73D3">
        <w:rPr>
          <w:lang w:val="sv-SE"/>
        </w:rPr>
        <w:t xml:space="preserve">Hemuniversitetets </w:t>
      </w:r>
      <w:proofErr w:type="spellStart"/>
      <w:r w:rsidRPr="002F73D3">
        <w:rPr>
          <w:lang w:val="sv-SE"/>
        </w:rPr>
        <w:t>studieregister</w:t>
      </w:r>
      <w:proofErr w:type="spellEnd"/>
    </w:p>
    <w:p w:rsidR="00B51051" w:rsidRPr="002F73D3" w:rsidRDefault="00B51051" w:rsidP="00B51051">
      <w:pPr>
        <w:pStyle w:val="Eivli"/>
        <w:rPr>
          <w:rFonts w:ascii="Times New Roman" w:hAnsi="Times New Roman" w:cs="Times New Roman"/>
          <w:b/>
          <w:sz w:val="20"/>
          <w:szCs w:val="20"/>
          <w:lang w:val="sv-SE"/>
        </w:rPr>
      </w:pPr>
    </w:p>
    <w:p w:rsidR="00B51051" w:rsidRPr="002F73D3" w:rsidRDefault="00B51051" w:rsidP="00B51051">
      <w:pPr>
        <w:pStyle w:val="Otsikko2"/>
        <w:rPr>
          <w:lang w:val="sv-SE"/>
        </w:rPr>
      </w:pPr>
      <w:r w:rsidRPr="002F73D3">
        <w:rPr>
          <w:lang w:val="sv-SE"/>
        </w:rPr>
        <w:lastRenderedPageBreak/>
        <w:t>Persondata som behandlas</w:t>
      </w:r>
    </w:p>
    <w:p w:rsidR="00B51051" w:rsidRPr="003E263C" w:rsidRDefault="00B51051" w:rsidP="00B51051">
      <w:pPr>
        <w:pStyle w:val="Eivli"/>
        <w:rPr>
          <w:lang w:val="sv-SE" w:eastAsia="sv-FI"/>
        </w:rPr>
      </w:pPr>
      <w:r w:rsidRPr="003E263C">
        <w:rPr>
          <w:lang w:val="sv-SE" w:eastAsia="sv-FI"/>
        </w:rPr>
        <w:t>Studentens HAKA-</w:t>
      </w:r>
      <w:proofErr w:type="spellStart"/>
      <w:r w:rsidRPr="003E263C">
        <w:rPr>
          <w:lang w:val="sv-SE" w:eastAsia="sv-FI"/>
        </w:rPr>
        <w:t>identifieringsinformtion</w:t>
      </w:r>
      <w:proofErr w:type="spellEnd"/>
      <w:r w:rsidRPr="003E263C">
        <w:rPr>
          <w:lang w:val="sv-SE" w:eastAsia="sv-FI"/>
        </w:rPr>
        <w:t xml:space="preserve"> (användarnamn, namn, e-post och matrikelnummer) sparas för tillfället för evigt.</w:t>
      </w:r>
    </w:p>
    <w:p w:rsidR="00B51051" w:rsidRPr="003E263C" w:rsidRDefault="00B51051" w:rsidP="00B51051">
      <w:pPr>
        <w:pStyle w:val="Eivli"/>
        <w:rPr>
          <w:lang w:val="sv-SE" w:eastAsia="sv-FI"/>
        </w:rPr>
      </w:pPr>
    </w:p>
    <w:p w:rsidR="00B51051" w:rsidRPr="003E263C" w:rsidRDefault="00B51051" w:rsidP="00B51051">
      <w:pPr>
        <w:pStyle w:val="Eivli"/>
        <w:rPr>
          <w:lang w:val="sv-SE" w:eastAsia="sv-FI"/>
        </w:rPr>
      </w:pPr>
      <w:r w:rsidRPr="003E263C">
        <w:rPr>
          <w:lang w:val="sv-SE" w:eastAsia="sv-FI"/>
        </w:rPr>
        <w:t>Tentamenssvar och bedömningar sparas i e-</w:t>
      </w:r>
      <w:proofErr w:type="spellStart"/>
      <w:r w:rsidRPr="003E263C">
        <w:rPr>
          <w:lang w:val="sv-SE" w:eastAsia="sv-FI"/>
        </w:rPr>
        <w:t>tentsystemet</w:t>
      </w:r>
      <w:proofErr w:type="spellEnd"/>
      <w:r w:rsidRPr="003E263C">
        <w:rPr>
          <w:lang w:val="sv-SE" w:eastAsia="sv-FI"/>
        </w:rPr>
        <w:t xml:space="preserve"> två år efter att bedömningen låsts. (Detta baserar sig på kravet hur länge  mognadsprov bör </w:t>
      </w:r>
      <w:proofErr w:type="spellStart"/>
      <w:r w:rsidRPr="003E263C">
        <w:rPr>
          <w:lang w:val="sv-SE" w:eastAsia="sv-FI"/>
        </w:rPr>
        <w:t>uppbevaras</w:t>
      </w:r>
      <w:proofErr w:type="spellEnd"/>
      <w:r w:rsidRPr="003E263C">
        <w:rPr>
          <w:lang w:val="sv-SE" w:eastAsia="sv-FI"/>
        </w:rPr>
        <w:t>.)</w:t>
      </w:r>
    </w:p>
    <w:p w:rsidR="00B51051" w:rsidRDefault="00B51051" w:rsidP="00B51051">
      <w:pPr>
        <w:pStyle w:val="Eivli"/>
        <w:rPr>
          <w:lang w:val="sv-SE" w:eastAsia="fi-FI"/>
        </w:rPr>
      </w:pPr>
    </w:p>
    <w:p w:rsidR="00B51051" w:rsidRDefault="00B51051" w:rsidP="00B51051">
      <w:pPr>
        <w:pStyle w:val="Otsikko2"/>
        <w:rPr>
          <w:rFonts w:eastAsia="Times New Roman"/>
          <w:lang w:val="sv-SE" w:eastAsia="fi-FI"/>
        </w:rPr>
      </w:pPr>
      <w:r w:rsidRPr="00B51051">
        <w:rPr>
          <w:rFonts w:eastAsia="Times New Roman"/>
          <w:lang w:val="sv-SE" w:eastAsia="fi-FI"/>
        </w:rPr>
        <w:t>Potentiella mottagare eller mottagargrupper av personlig data</w:t>
      </w:r>
    </w:p>
    <w:p w:rsidR="00B51051" w:rsidRPr="003E263C" w:rsidRDefault="00B51051" w:rsidP="00B51051">
      <w:pPr>
        <w:pStyle w:val="Eivli"/>
        <w:rPr>
          <w:lang w:val="sv-SE"/>
        </w:rPr>
      </w:pPr>
      <w:r w:rsidRPr="003E263C">
        <w:rPr>
          <w:lang w:val="sv-SE"/>
        </w:rPr>
        <w:t xml:space="preserve">I systemet för elektronisk tentmanen syns namn, matrikelnummer och </w:t>
      </w:r>
      <w:proofErr w:type="spellStart"/>
      <w:r w:rsidRPr="003E263C">
        <w:rPr>
          <w:lang w:val="sv-SE"/>
        </w:rPr>
        <w:t>epostadress</w:t>
      </w:r>
      <w:proofErr w:type="spellEnd"/>
      <w:r w:rsidRPr="003E263C">
        <w:rPr>
          <w:lang w:val="sv-SE"/>
        </w:rPr>
        <w:t xml:space="preserve"> för ansvarig lärare, Forsknings- och utbildningsservices personal som registrerar studieprestationer och för dem som administratörerna tjänsten.</w:t>
      </w:r>
    </w:p>
    <w:p w:rsidR="00B51051" w:rsidRPr="003E263C" w:rsidRDefault="00B51051" w:rsidP="00B51051">
      <w:pPr>
        <w:pStyle w:val="Eivli"/>
        <w:rPr>
          <w:lang w:val="sv-SE"/>
        </w:rPr>
      </w:pPr>
    </w:p>
    <w:p w:rsidR="00B51051" w:rsidRDefault="00B51051" w:rsidP="00B51051">
      <w:pPr>
        <w:pStyle w:val="Eivli"/>
        <w:rPr>
          <w:lang w:val="sv-SE"/>
        </w:rPr>
      </w:pPr>
      <w:r w:rsidRPr="003E263C">
        <w:rPr>
          <w:lang w:val="sv-SE"/>
        </w:rPr>
        <w:t>Personuppgifterna upplåts inte åt tredje part eller för annat ändamål.</w:t>
      </w:r>
    </w:p>
    <w:p w:rsidR="00B51051" w:rsidRDefault="00B51051" w:rsidP="00B51051">
      <w:pPr>
        <w:pStyle w:val="Eivli"/>
        <w:rPr>
          <w:rFonts w:ascii="Times New Roman" w:hAnsi="Times New Roman" w:cs="Times New Roman"/>
          <w:sz w:val="20"/>
          <w:szCs w:val="20"/>
          <w:lang w:val="sv-SE"/>
        </w:rPr>
      </w:pPr>
    </w:p>
    <w:p w:rsidR="00B51051" w:rsidRPr="002F73D3" w:rsidRDefault="00B51051" w:rsidP="00B51051">
      <w:pPr>
        <w:pStyle w:val="Otsikko2"/>
        <w:rPr>
          <w:rFonts w:eastAsia="Times New Roman"/>
          <w:lang w:val="sv-SE" w:eastAsia="sv-FI"/>
        </w:rPr>
      </w:pPr>
      <w:r w:rsidRPr="002F73D3">
        <w:rPr>
          <w:rFonts w:eastAsia="Times New Roman"/>
          <w:lang w:val="sv-SE" w:eastAsia="sv-FI"/>
        </w:rPr>
        <w:t>Datats offentlighet och sekretess</w:t>
      </w:r>
    </w:p>
    <w:p w:rsidR="00B51051" w:rsidRPr="003E263C" w:rsidRDefault="00B51051" w:rsidP="00B51051">
      <w:pPr>
        <w:pStyle w:val="Eivli"/>
        <w:rPr>
          <w:lang w:val="sv-SE" w:eastAsia="sv-FI"/>
        </w:rPr>
      </w:pPr>
      <w:r w:rsidRPr="003E263C">
        <w:rPr>
          <w:lang w:val="sv-SE" w:eastAsia="sv-FI"/>
        </w:rPr>
        <w:t>Informationen i studieregistret är i Lag om offentlighet i myndigheternas verksamhet (</w:t>
      </w:r>
      <w:proofErr w:type="spellStart"/>
      <w:r w:rsidRPr="003E263C">
        <w:rPr>
          <w:lang w:val="sv-SE" w:eastAsia="sv-FI"/>
        </w:rPr>
        <w:t>OffL</w:t>
      </w:r>
      <w:proofErr w:type="spellEnd"/>
      <w:r w:rsidRPr="003E263C">
        <w:rPr>
          <w:lang w:val="sv-SE" w:eastAsia="sv-FI"/>
        </w:rPr>
        <w:t xml:space="preserve"> 621/1999) avsedda offentliga handlingar, vilka läggs fram till påseende vid begäran. Offentliga handlingar lämnas ut på begäran enligt villkoren i §13 och 16 i Lag om offentlighet i myndigheternas verksamhet och </w:t>
      </w:r>
      <w:proofErr w:type="spellStart"/>
      <w:r w:rsidRPr="003E263C">
        <w:rPr>
          <w:lang w:val="sv-SE" w:eastAsia="fi-FI"/>
        </w:rPr>
        <w:t>Tietosuojalain</w:t>
      </w:r>
      <w:proofErr w:type="spellEnd"/>
      <w:r w:rsidRPr="003E263C">
        <w:rPr>
          <w:lang w:val="sv-SE" w:eastAsia="sv-FI"/>
        </w:rPr>
        <w:t xml:space="preserve"> (</w:t>
      </w:r>
      <w:r w:rsidRPr="003E263C">
        <w:rPr>
          <w:lang w:val="sv-SE" w:eastAsia="fi-FI"/>
        </w:rPr>
        <w:t>1050/2018</w:t>
      </w:r>
      <w:r w:rsidRPr="003E263C">
        <w:rPr>
          <w:lang w:val="sv-SE" w:eastAsia="sv-FI"/>
        </w:rPr>
        <w:t>). Sekretessbelagda eller känsliga personuppgifter lagars inte i registret.</w:t>
      </w:r>
    </w:p>
    <w:p w:rsidR="00B51051" w:rsidRPr="003E263C" w:rsidRDefault="00B51051" w:rsidP="00B51051">
      <w:pPr>
        <w:pStyle w:val="Eivli"/>
        <w:rPr>
          <w:lang w:val="sv-SE" w:eastAsia="sv-FI"/>
        </w:rPr>
      </w:pPr>
    </w:p>
    <w:p w:rsidR="00B51051" w:rsidRPr="003E263C" w:rsidRDefault="00B51051" w:rsidP="00B51051">
      <w:pPr>
        <w:pStyle w:val="Eivli"/>
        <w:rPr>
          <w:lang w:val="sv-SE" w:eastAsia="sv-FI"/>
        </w:rPr>
      </w:pPr>
      <w:r w:rsidRPr="003E263C">
        <w:rPr>
          <w:lang w:val="sv-SE" w:eastAsia="sv-FI"/>
        </w:rPr>
        <w:t>Det personregister som skapas på servern utgående från personuppgifterna är skyddat av administratörernas personliga användarrättigheter. De personuppgifter som överförs i datanätet är skyddade av SSL-teknik.</w:t>
      </w:r>
    </w:p>
    <w:p w:rsidR="00B51051" w:rsidRPr="003E263C" w:rsidRDefault="00B51051" w:rsidP="00B51051">
      <w:pPr>
        <w:pStyle w:val="Eivli"/>
        <w:rPr>
          <w:lang w:val="sv-SE" w:eastAsia="sv-FI"/>
        </w:rPr>
      </w:pPr>
    </w:p>
    <w:p w:rsidR="00B51051" w:rsidRDefault="00B51051" w:rsidP="00B51051">
      <w:pPr>
        <w:pStyle w:val="Eivli"/>
        <w:rPr>
          <w:lang w:val="sv-SE" w:eastAsia="fi-FI"/>
        </w:rPr>
      </w:pPr>
      <w:r w:rsidRPr="003E263C">
        <w:rPr>
          <w:lang w:val="sv-SE" w:eastAsia="sv-FI"/>
        </w:rPr>
        <w:t xml:space="preserve">Användaren kan själv få fram den information som överförs vid HAKA-inloggning genom att logga in till </w:t>
      </w:r>
      <w:hyperlink r:id="rId8" w:history="1">
        <w:r w:rsidRPr="0080446B">
          <w:rPr>
            <w:rStyle w:val="Hyperlinkki"/>
            <w:rFonts w:ascii="Times New Roman" w:eastAsia="Times New Roman" w:hAnsi="Times New Roman" w:cs="Times New Roman"/>
            <w:sz w:val="20"/>
            <w:szCs w:val="20"/>
            <w:lang w:val="sv-SE" w:eastAsia="fi-FI"/>
          </w:rPr>
          <w:t>https://rr.funet.fi/attribute-test/</w:t>
        </w:r>
      </w:hyperlink>
    </w:p>
    <w:p w:rsidR="00B51051" w:rsidRPr="002F73D3" w:rsidRDefault="00B51051" w:rsidP="00B51051">
      <w:pPr>
        <w:pStyle w:val="Eivli"/>
        <w:rPr>
          <w:rFonts w:ascii="Times New Roman" w:hAnsi="Times New Roman" w:cs="Times New Roman"/>
          <w:b/>
          <w:sz w:val="20"/>
          <w:szCs w:val="20"/>
          <w:lang w:val="sv-SE"/>
        </w:rPr>
      </w:pPr>
    </w:p>
    <w:p w:rsidR="00B51051" w:rsidRDefault="00B51051" w:rsidP="00B51051">
      <w:pPr>
        <w:pStyle w:val="Otsikko2"/>
        <w:rPr>
          <w:lang w:val="sv-SE"/>
        </w:rPr>
      </w:pPr>
      <w:r w:rsidRPr="00B51051">
        <w:rPr>
          <w:lang w:val="sv-SE"/>
        </w:rPr>
        <w:t>Rätten att kontrollera egna uppgifter</w:t>
      </w:r>
    </w:p>
    <w:p w:rsidR="00B51051" w:rsidRPr="003E263C" w:rsidRDefault="00B51051" w:rsidP="00B51051">
      <w:pPr>
        <w:pStyle w:val="Eivli"/>
        <w:rPr>
          <w:lang w:val="sv-SE" w:eastAsia="sv-FI"/>
        </w:rPr>
      </w:pPr>
      <w:r w:rsidRPr="003E263C">
        <w:rPr>
          <w:lang w:val="sv-SE" w:eastAsia="sv-FI"/>
        </w:rPr>
        <w:t>Du har rätt att rätt granska dina egna personuppgifter och få de egna uppgifterna ändrade. Du har likaså rätt att be om radering, begränsning av hanteringen och motsätta dig hanteringen av dina egna uppgifter.</w:t>
      </w:r>
    </w:p>
    <w:p w:rsidR="00B51051" w:rsidRPr="003E263C" w:rsidRDefault="00B51051" w:rsidP="00B51051">
      <w:pPr>
        <w:pStyle w:val="Eivli"/>
        <w:rPr>
          <w:lang w:val="sv-SE" w:eastAsia="fi-FI"/>
        </w:rPr>
      </w:pPr>
      <w:r w:rsidRPr="003E263C">
        <w:rPr>
          <w:lang w:val="sv-SE" w:eastAsia="fi-FI"/>
        </w:rPr>
        <w:t>Du har rätt att lämna in klagan till tillsynsmyndigheten.</w:t>
      </w:r>
    </w:p>
    <w:p w:rsidR="00B51051" w:rsidRPr="003E263C" w:rsidRDefault="00B51051" w:rsidP="00B51051">
      <w:pPr>
        <w:pStyle w:val="Eivli"/>
        <w:rPr>
          <w:lang w:val="sv-SE"/>
        </w:rPr>
      </w:pPr>
    </w:p>
    <w:p w:rsidR="00B51051" w:rsidRPr="003E263C" w:rsidRDefault="00B51051" w:rsidP="00B51051">
      <w:pPr>
        <w:pStyle w:val="Eivli"/>
        <w:rPr>
          <w:lang w:val="sv-SE"/>
        </w:rPr>
      </w:pPr>
      <w:r w:rsidRPr="003E263C">
        <w:rPr>
          <w:lang w:val="sv-SE"/>
        </w:rPr>
        <w:t xml:space="preserve">För att kontrollera vilka personuppgifter som har samlats in om dig själv i systemet, skicka en begäran till systemets huvudanvändare till </w:t>
      </w:r>
      <w:hyperlink r:id="rId9" w:history="1">
        <w:r w:rsidRPr="003E263C">
          <w:rPr>
            <w:rStyle w:val="Hyperlinkki"/>
            <w:rFonts w:ascii="Times New Roman" w:hAnsi="Times New Roman"/>
            <w:sz w:val="20"/>
            <w:szCs w:val="20"/>
            <w:lang w:val="sv-SE"/>
          </w:rPr>
          <w:t>exam@utu.fi</w:t>
        </w:r>
      </w:hyperlink>
    </w:p>
    <w:p w:rsidR="00B51051" w:rsidRPr="003E263C" w:rsidRDefault="00B51051" w:rsidP="00B51051">
      <w:pPr>
        <w:spacing w:after="0" w:line="240" w:lineRule="auto"/>
        <w:rPr>
          <w:rFonts w:ascii="Times New Roman" w:eastAsia="Times New Roman" w:hAnsi="Times New Roman" w:cs="Times New Roman"/>
          <w:sz w:val="20"/>
          <w:szCs w:val="20"/>
          <w:lang w:val="sv-SE" w:eastAsia="fi-FI"/>
        </w:rPr>
      </w:pPr>
    </w:p>
    <w:p w:rsidR="00B51051" w:rsidRPr="00B51051" w:rsidRDefault="00B51051" w:rsidP="00B51051">
      <w:pPr>
        <w:pStyle w:val="Otsikko2"/>
        <w:rPr>
          <w:rFonts w:ascii="Times New Roman" w:eastAsia="Times New Roman" w:hAnsi="Times New Roman"/>
          <w:lang w:val="sv-SE" w:eastAsia="fi-FI"/>
        </w:rPr>
      </w:pPr>
      <w:r w:rsidRPr="00B51051">
        <w:rPr>
          <w:rFonts w:eastAsia="Times New Roman"/>
          <w:lang w:val="sv-SE" w:eastAsia="fi-FI"/>
        </w:rPr>
        <w:t>Övrig information</w:t>
      </w:r>
    </w:p>
    <w:p w:rsidR="00B51051" w:rsidRPr="003E263C" w:rsidRDefault="00B51051" w:rsidP="00B51051">
      <w:pPr>
        <w:pStyle w:val="Eivli"/>
        <w:rPr>
          <w:lang w:val="sv-SE" w:eastAsia="sv-FI"/>
        </w:rPr>
      </w:pPr>
      <w:r w:rsidRPr="003E263C">
        <w:rPr>
          <w:lang w:val="sv-SE" w:eastAsia="sv-FI"/>
        </w:rPr>
        <w:t xml:space="preserve">Användningen av systemet skapar loggar, ur vilka framgår användaren av tjänsten, tidpunkt, aktiviteter och IP-adress. </w:t>
      </w:r>
    </w:p>
    <w:p w:rsidR="00B51051" w:rsidRPr="003E263C" w:rsidRDefault="00B51051" w:rsidP="00B51051">
      <w:pPr>
        <w:pStyle w:val="Eivli"/>
        <w:rPr>
          <w:lang w:val="sv-SE" w:eastAsia="sv-FI"/>
        </w:rPr>
      </w:pPr>
      <w:r w:rsidRPr="003E263C">
        <w:rPr>
          <w:lang w:val="sv-SE" w:eastAsia="sv-FI"/>
        </w:rPr>
        <w:lastRenderedPageBreak/>
        <w:t xml:space="preserve">Loggarna används för att garantera informationssäkerheten, teknisk utveckling av tjänsten och för att upptäcka, förhindra och utreda felsituationer (Informationssäkerhetsbalken (917/2014) 138§, 141§, 144§). Loggarna </w:t>
      </w:r>
      <w:proofErr w:type="spellStart"/>
      <w:r w:rsidRPr="003E263C">
        <w:rPr>
          <w:lang w:val="sv-SE" w:eastAsia="sv-FI"/>
        </w:rPr>
        <w:t>uppbevaras</w:t>
      </w:r>
      <w:proofErr w:type="spellEnd"/>
      <w:r w:rsidRPr="003E263C">
        <w:rPr>
          <w:lang w:val="sv-SE" w:eastAsia="sv-FI"/>
        </w:rPr>
        <w:t xml:space="preserve"> så länge de behövs för dessa syften och används inte för andra syften. Systemets administratörer har tillgång till loggarna.</w:t>
      </w:r>
    </w:p>
    <w:p w:rsidR="00B51051" w:rsidRPr="003E263C" w:rsidRDefault="00B51051" w:rsidP="00B51051">
      <w:pPr>
        <w:pStyle w:val="Eivli"/>
        <w:rPr>
          <w:lang w:val="sv-SE" w:eastAsia="fi-FI"/>
        </w:rPr>
      </w:pPr>
    </w:p>
    <w:p w:rsidR="00B51051" w:rsidRDefault="00B51051" w:rsidP="00B51051">
      <w:pPr>
        <w:pStyle w:val="Eivli"/>
        <w:rPr>
          <w:lang w:val="sv-SE" w:eastAsia="fi-FI"/>
        </w:rPr>
      </w:pPr>
      <w:r w:rsidRPr="003E263C">
        <w:rPr>
          <w:lang w:val="sv-SE" w:eastAsia="fi-FI"/>
        </w:rPr>
        <w:t xml:space="preserve">E-post till Åbo Akademis dataskyddsombud: </w:t>
      </w:r>
      <w:hyperlink r:id="rId10" w:history="1">
        <w:r w:rsidRPr="003E263C">
          <w:rPr>
            <w:rStyle w:val="Hyperlinkki"/>
            <w:rFonts w:ascii="Times New Roman" w:eastAsia="Times New Roman" w:hAnsi="Times New Roman"/>
            <w:sz w:val="20"/>
            <w:szCs w:val="20"/>
            <w:lang w:val="sv-SE" w:eastAsia="fi-FI"/>
          </w:rPr>
          <w:t>dataskydd@abo.fi</w:t>
        </w:r>
      </w:hyperlink>
      <w:r w:rsidRPr="003E263C">
        <w:rPr>
          <w:lang w:val="sv-SE" w:eastAsia="fi-FI"/>
        </w:rPr>
        <w:t>.</w:t>
      </w:r>
    </w:p>
    <w:p w:rsidR="00B51051" w:rsidRDefault="00B51051" w:rsidP="00B51051">
      <w:pPr>
        <w:pStyle w:val="Eivli"/>
        <w:rPr>
          <w:lang w:val="sv-SE" w:eastAsia="fi-FI"/>
        </w:rPr>
      </w:pPr>
    </w:p>
    <w:p w:rsidR="00B51051" w:rsidRDefault="00B51051" w:rsidP="00B51051">
      <w:pPr>
        <w:pStyle w:val="Eivli"/>
        <w:rPr>
          <w:lang w:val="sv-SE" w:eastAsia="fi-FI"/>
        </w:rPr>
      </w:pPr>
    </w:p>
    <w:p w:rsidR="00B51051" w:rsidRPr="00B51051" w:rsidRDefault="00B51051" w:rsidP="00B51051">
      <w:pPr>
        <w:pStyle w:val="Eivli"/>
        <w:rPr>
          <w:lang w:val="sv-SE"/>
        </w:rPr>
      </w:pPr>
      <w:r w:rsidRPr="00B51051">
        <w:rPr>
          <w:lang w:val="sv-SE"/>
        </w:rPr>
        <w:t xml:space="preserve">Se </w:t>
      </w:r>
      <w:hyperlink r:id="rId11" w:history="1">
        <w:r w:rsidRPr="00B51051">
          <w:rPr>
            <w:rStyle w:val="Hyperlinkki"/>
            <w:rFonts w:ascii="Times New Roman" w:eastAsia="Times New Roman" w:hAnsi="Times New Roman"/>
            <w:sz w:val="20"/>
            <w:szCs w:val="20"/>
            <w:lang w:val="sv-SE" w:eastAsia="sv-FI"/>
          </w:rPr>
          <w:t>Dataombudsmannens byrå</w:t>
        </w:r>
      </w:hyperlink>
      <w:r w:rsidRPr="00B51051">
        <w:rPr>
          <w:color w:val="000000"/>
          <w:lang w:val="sv-SE" w:eastAsia="sv-FI"/>
        </w:rPr>
        <w:t xml:space="preserve"> för mer information</w:t>
      </w:r>
      <w:r w:rsidRPr="00B51051">
        <w:rPr>
          <w:lang w:val="sv-SE"/>
        </w:rPr>
        <w:t>.</w:t>
      </w:r>
    </w:p>
    <w:p w:rsidR="00B51051" w:rsidRPr="00B51051" w:rsidRDefault="00B51051" w:rsidP="00B51051">
      <w:pPr>
        <w:pStyle w:val="Eivli"/>
        <w:rPr>
          <w:lang w:val="sv-SE" w:eastAsia="fi-FI"/>
        </w:rPr>
      </w:pPr>
    </w:p>
    <w:p w:rsidR="00B51051" w:rsidRPr="00B51051" w:rsidRDefault="00B51051">
      <w:pPr>
        <w:rPr>
          <w:lang w:val="sv-SE"/>
        </w:rPr>
      </w:pPr>
    </w:p>
    <w:sectPr w:rsidR="00B51051" w:rsidRPr="00B51051" w:rsidSect="00B51051">
      <w:pgSz w:w="11907" w:h="16840" w:code="9"/>
      <w:pgMar w:top="851"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907633"/>
    <w:multiLevelType w:val="hybridMultilevel"/>
    <w:tmpl w:val="8982BA6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B9106AB"/>
    <w:multiLevelType w:val="hybridMultilevel"/>
    <w:tmpl w:val="DC506D3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E715537"/>
    <w:multiLevelType w:val="hybridMultilevel"/>
    <w:tmpl w:val="820807FE"/>
    <w:lvl w:ilvl="0" w:tplc="081D0001">
      <w:start w:val="1"/>
      <w:numFmt w:val="bullet"/>
      <w:lvlText w:val=""/>
      <w:lvlJc w:val="left"/>
      <w:pPr>
        <w:ind w:left="720" w:hanging="360"/>
      </w:pPr>
      <w:rPr>
        <w:rFonts w:ascii="Symbol" w:hAnsi="Symbol"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3" w15:restartNumberingAfterBreak="0">
    <w:nsid w:val="68CF0DD2"/>
    <w:multiLevelType w:val="multilevel"/>
    <w:tmpl w:val="454832B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051"/>
    <w:rsid w:val="002F73D3"/>
    <w:rsid w:val="0036698F"/>
    <w:rsid w:val="00725518"/>
    <w:rsid w:val="00951083"/>
    <w:rsid w:val="00AD4E79"/>
    <w:rsid w:val="00B51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B600F"/>
  <w15:chartTrackingRefBased/>
  <w15:docId w15:val="{A7262ABA-1E08-4F84-BEBB-73F0E5A76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next w:val="Normaali"/>
    <w:link w:val="Otsikko1Char"/>
    <w:uiPriority w:val="9"/>
    <w:qFormat/>
    <w:rsid w:val="00B5105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sv-FI"/>
    </w:rPr>
  </w:style>
  <w:style w:type="paragraph" w:styleId="Otsikko2">
    <w:name w:val="heading 2"/>
    <w:basedOn w:val="Normaali"/>
    <w:next w:val="Normaali"/>
    <w:link w:val="Otsikko2Char"/>
    <w:uiPriority w:val="9"/>
    <w:unhideWhenUsed/>
    <w:qFormat/>
    <w:rsid w:val="00B510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51051"/>
    <w:rPr>
      <w:rFonts w:asciiTheme="majorHAnsi" w:eastAsiaTheme="majorEastAsia" w:hAnsiTheme="majorHAnsi" w:cstheme="majorBidi"/>
      <w:color w:val="365F91" w:themeColor="accent1" w:themeShade="BF"/>
      <w:sz w:val="32"/>
      <w:szCs w:val="32"/>
      <w:lang w:val="sv-FI"/>
    </w:rPr>
  </w:style>
  <w:style w:type="character" w:customStyle="1" w:styleId="Otsikko2Char">
    <w:name w:val="Otsikko 2 Char"/>
    <w:basedOn w:val="Kappaleenoletusfontti"/>
    <w:link w:val="Otsikko2"/>
    <w:uiPriority w:val="9"/>
    <w:rsid w:val="00B51051"/>
    <w:rPr>
      <w:rFonts w:asciiTheme="majorHAnsi" w:eastAsiaTheme="majorEastAsia" w:hAnsiTheme="majorHAnsi" w:cstheme="majorBidi"/>
      <w:color w:val="365F91" w:themeColor="accent1" w:themeShade="BF"/>
      <w:sz w:val="26"/>
      <w:szCs w:val="26"/>
    </w:rPr>
  </w:style>
  <w:style w:type="paragraph" w:styleId="Eivli">
    <w:name w:val="No Spacing"/>
    <w:uiPriority w:val="1"/>
    <w:qFormat/>
    <w:rsid w:val="00B51051"/>
    <w:pPr>
      <w:spacing w:after="0" w:line="240" w:lineRule="auto"/>
    </w:pPr>
  </w:style>
  <w:style w:type="character" w:styleId="Hyperlinkki">
    <w:name w:val="Hyperlink"/>
    <w:basedOn w:val="Kappaleenoletusfontti"/>
    <w:uiPriority w:val="99"/>
    <w:unhideWhenUsed/>
    <w:rsid w:val="00B51051"/>
    <w:rPr>
      <w:color w:val="0000FF" w:themeColor="hyperlink"/>
      <w:u w:val="single"/>
    </w:rPr>
  </w:style>
  <w:style w:type="paragraph" w:styleId="Luettelokappale">
    <w:name w:val="List Paragraph"/>
    <w:basedOn w:val="Normaali"/>
    <w:uiPriority w:val="34"/>
    <w:qFormat/>
    <w:rsid w:val="00B51051"/>
    <w:pPr>
      <w:spacing w:after="160" w:line="259" w:lineRule="auto"/>
      <w:ind w:left="720"/>
      <w:contextualSpacing/>
    </w:pPr>
    <w:rPr>
      <w:lang w:val="sv-FI"/>
    </w:rPr>
  </w:style>
  <w:style w:type="paragraph" w:styleId="Seliteteksti">
    <w:name w:val="Balloon Text"/>
    <w:basedOn w:val="Normaali"/>
    <w:link w:val="SelitetekstiChar"/>
    <w:uiPriority w:val="99"/>
    <w:semiHidden/>
    <w:unhideWhenUsed/>
    <w:rsid w:val="00B51051"/>
    <w:pPr>
      <w:spacing w:after="0" w:line="240" w:lineRule="auto"/>
    </w:pPr>
    <w:rPr>
      <w:rFonts w:ascii="Segoe UI" w:hAnsi="Segoe UI" w:cs="Segoe UI"/>
      <w:sz w:val="18"/>
      <w:szCs w:val="18"/>
      <w:lang w:val="sv-FI"/>
    </w:rPr>
  </w:style>
  <w:style w:type="character" w:customStyle="1" w:styleId="SelitetekstiChar">
    <w:name w:val="Seliteteksti Char"/>
    <w:basedOn w:val="Kappaleenoletusfontti"/>
    <w:link w:val="Seliteteksti"/>
    <w:uiPriority w:val="99"/>
    <w:semiHidden/>
    <w:rsid w:val="00B51051"/>
    <w:rPr>
      <w:rFonts w:ascii="Segoe UI" w:hAnsi="Segoe UI" w:cs="Segoe UI"/>
      <w:sz w:val="18"/>
      <w:szCs w:val="18"/>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funet.fi/attribute-tes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tu.fi/sites/default/files/public%3A/media/file/S%C3%A4hk%C3%B6isen%20tenttipalvelun%20videovalvonnan%20tietosuojailmoitus_sve_saavutettava.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xam@utu.fi" TargetMode="External"/><Relationship Id="rId11" Type="http://schemas.openxmlformats.org/officeDocument/2006/relationships/hyperlink" Target="http://www.tietosuoja.fi/sv/index.html" TargetMode="External"/><Relationship Id="rId5" Type="http://schemas.openxmlformats.org/officeDocument/2006/relationships/hyperlink" Target="http://www.finlex.fi/fi/laki/ajantasa/2009/20090558" TargetMode="External"/><Relationship Id="rId10" Type="http://schemas.openxmlformats.org/officeDocument/2006/relationships/hyperlink" Target="mailto:dataskydd@abo.fi" TargetMode="External"/><Relationship Id="rId4" Type="http://schemas.openxmlformats.org/officeDocument/2006/relationships/webSettings" Target="webSettings.xml"/><Relationship Id="rId9" Type="http://schemas.openxmlformats.org/officeDocument/2006/relationships/hyperlink" Target="mailto:exam@utu.f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513</Words>
  <Characters>4160</Characters>
  <Application>Microsoft Office Word</Application>
  <DocSecurity>4</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University of Turku</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Hely Lahtinen</dc:creator>
  <cp:keywords/>
  <dc:description/>
  <cp:lastModifiedBy>Hely Lahtinen</cp:lastModifiedBy>
  <cp:revision>2</cp:revision>
  <dcterms:created xsi:type="dcterms:W3CDTF">2022-02-07T12:56:00Z</dcterms:created>
  <dcterms:modified xsi:type="dcterms:W3CDTF">2022-02-07T12:56:00Z</dcterms:modified>
</cp:coreProperties>
</file>